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36" w:rsidRDefault="001F6136" w:rsidP="001F6136">
      <w:pPr>
        <w:jc w:val="center"/>
        <w:rPr>
          <w:sz w:val="28"/>
          <w:szCs w:val="28"/>
        </w:rPr>
      </w:pPr>
      <w:r>
        <w:rPr>
          <w:sz w:val="28"/>
          <w:szCs w:val="28"/>
        </w:rPr>
        <w:t>Муниципальное бюджетное образовательное учреждение</w:t>
      </w:r>
    </w:p>
    <w:p w:rsidR="001F6136" w:rsidRDefault="001F6136" w:rsidP="001F6136">
      <w:pPr>
        <w:jc w:val="center"/>
        <w:rPr>
          <w:sz w:val="28"/>
          <w:szCs w:val="28"/>
        </w:rPr>
      </w:pPr>
      <w:r>
        <w:rPr>
          <w:sz w:val="28"/>
          <w:szCs w:val="28"/>
        </w:rPr>
        <w:t xml:space="preserve">«Средняя общеобразовательная школа №40» </w:t>
      </w:r>
      <w:proofErr w:type="spellStart"/>
      <w:r>
        <w:rPr>
          <w:sz w:val="28"/>
          <w:szCs w:val="28"/>
        </w:rPr>
        <w:t>г</w:t>
      </w:r>
      <w:proofErr w:type="gramStart"/>
      <w:r>
        <w:rPr>
          <w:sz w:val="28"/>
          <w:szCs w:val="28"/>
        </w:rPr>
        <w:t>.Б</w:t>
      </w:r>
      <w:proofErr w:type="gramEnd"/>
      <w:r>
        <w:rPr>
          <w:sz w:val="28"/>
          <w:szCs w:val="28"/>
        </w:rPr>
        <w:t>рянска</w:t>
      </w:r>
      <w:proofErr w:type="spellEnd"/>
    </w:p>
    <w:p w:rsidR="001F6136" w:rsidRDefault="001F6136" w:rsidP="001F6136"/>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5"/>
        <w:gridCol w:w="3245"/>
        <w:gridCol w:w="3509"/>
      </w:tblGrid>
      <w:tr w:rsidR="001B5247" w:rsidRPr="000D6BAA" w:rsidTr="00B6157D">
        <w:tc>
          <w:tcPr>
            <w:tcW w:w="3135" w:type="dxa"/>
          </w:tcPr>
          <w:p w:rsidR="001B5247" w:rsidRDefault="001B5247">
            <w:pPr>
              <w:rPr>
                <w:bCs/>
              </w:rPr>
            </w:pPr>
            <w:r>
              <w:rPr>
                <w:bCs/>
              </w:rPr>
              <w:t>«ОБСУЖДЕНО»</w:t>
            </w:r>
          </w:p>
          <w:p w:rsidR="001B5247" w:rsidRDefault="001B5247">
            <w:pPr>
              <w:rPr>
                <w:bCs/>
              </w:rPr>
            </w:pPr>
            <w:r>
              <w:rPr>
                <w:bCs/>
              </w:rPr>
              <w:t xml:space="preserve">на заседании </w:t>
            </w:r>
            <w:r w:rsidR="00D12B1E">
              <w:rPr>
                <w:bCs/>
              </w:rPr>
              <w:t xml:space="preserve">МО </w:t>
            </w:r>
            <w:proofErr w:type="gramStart"/>
            <w:r>
              <w:rPr>
                <w:bCs/>
              </w:rPr>
              <w:t>естественно-научного</w:t>
            </w:r>
            <w:proofErr w:type="gramEnd"/>
            <w:r>
              <w:rPr>
                <w:bCs/>
              </w:rPr>
              <w:t xml:space="preserve"> </w:t>
            </w:r>
            <w:r w:rsidR="00D12B1E">
              <w:rPr>
                <w:bCs/>
              </w:rPr>
              <w:t>цикла</w:t>
            </w:r>
            <w:r>
              <w:rPr>
                <w:bCs/>
              </w:rPr>
              <w:t xml:space="preserve"> </w:t>
            </w:r>
          </w:p>
          <w:p w:rsidR="001B5247" w:rsidRDefault="001B5247">
            <w:pPr>
              <w:rPr>
                <w:bCs/>
              </w:rPr>
            </w:pPr>
            <w:r>
              <w:rPr>
                <w:bCs/>
              </w:rPr>
              <w:t xml:space="preserve">Протокол № </w:t>
            </w:r>
            <w:r>
              <w:rPr>
                <w:bCs/>
                <w:lang w:val="en-US"/>
              </w:rPr>
              <w:t>1</w:t>
            </w:r>
          </w:p>
          <w:p w:rsidR="001B5247" w:rsidRDefault="001B5247">
            <w:pPr>
              <w:rPr>
                <w:bCs/>
              </w:rPr>
            </w:pPr>
            <w:r>
              <w:rPr>
                <w:bCs/>
              </w:rPr>
              <w:t>от «</w:t>
            </w:r>
            <w:r>
              <w:rPr>
                <w:bCs/>
                <w:lang w:val="en-US"/>
              </w:rPr>
              <w:t>28</w:t>
            </w:r>
            <w:r>
              <w:rPr>
                <w:bCs/>
              </w:rPr>
              <w:t>»  августа 20</w:t>
            </w:r>
            <w:r w:rsidR="00D12B1E">
              <w:rPr>
                <w:bCs/>
              </w:rPr>
              <w:t>20</w:t>
            </w:r>
            <w:r>
              <w:rPr>
                <w:bCs/>
              </w:rPr>
              <w:t>г.</w:t>
            </w:r>
          </w:p>
          <w:p w:rsidR="001B5247" w:rsidRDefault="001B5247">
            <w:pPr>
              <w:rPr>
                <w:bCs/>
              </w:rPr>
            </w:pPr>
            <w:r>
              <w:rPr>
                <w:bCs/>
              </w:rPr>
              <w:t>_____________</w:t>
            </w:r>
            <w:proofErr w:type="spellStart"/>
            <w:r>
              <w:rPr>
                <w:bCs/>
              </w:rPr>
              <w:t>Н.И.Зорина</w:t>
            </w:r>
            <w:proofErr w:type="spellEnd"/>
          </w:p>
          <w:p w:rsidR="001B5247" w:rsidRDefault="001B5247">
            <w:pPr>
              <w:rPr>
                <w:bCs/>
              </w:rPr>
            </w:pPr>
          </w:p>
        </w:tc>
        <w:tc>
          <w:tcPr>
            <w:tcW w:w="3245" w:type="dxa"/>
          </w:tcPr>
          <w:p w:rsidR="001B5247" w:rsidRDefault="001B5247">
            <w:pPr>
              <w:ind w:left="230"/>
              <w:rPr>
                <w:bCs/>
              </w:rPr>
            </w:pPr>
            <w:r>
              <w:rPr>
                <w:bCs/>
              </w:rPr>
              <w:t>«СОГЛАСОВАНО»</w:t>
            </w:r>
          </w:p>
          <w:p w:rsidR="001B5247" w:rsidRDefault="001B5247">
            <w:pPr>
              <w:ind w:left="230"/>
              <w:rPr>
                <w:bCs/>
              </w:rPr>
            </w:pPr>
            <w:r>
              <w:rPr>
                <w:bCs/>
              </w:rPr>
              <w:t>Зам. директора по УВР</w:t>
            </w:r>
          </w:p>
          <w:p w:rsidR="001B5247" w:rsidRDefault="001B5247">
            <w:pPr>
              <w:ind w:left="230"/>
              <w:rPr>
                <w:bCs/>
              </w:rPr>
            </w:pPr>
          </w:p>
          <w:p w:rsidR="001B5247" w:rsidRDefault="001B5247">
            <w:pPr>
              <w:ind w:left="230"/>
              <w:rPr>
                <w:bCs/>
              </w:rPr>
            </w:pPr>
            <w:r>
              <w:rPr>
                <w:bCs/>
              </w:rPr>
              <w:t xml:space="preserve">___________ Н.Г. </w:t>
            </w:r>
            <w:proofErr w:type="spellStart"/>
            <w:r>
              <w:rPr>
                <w:bCs/>
              </w:rPr>
              <w:t>Деуля</w:t>
            </w:r>
            <w:proofErr w:type="spellEnd"/>
          </w:p>
          <w:p w:rsidR="001B5247" w:rsidRDefault="001B5247">
            <w:pPr>
              <w:ind w:left="230"/>
              <w:rPr>
                <w:bCs/>
              </w:rPr>
            </w:pPr>
          </w:p>
          <w:p w:rsidR="001B5247" w:rsidRDefault="001B5247" w:rsidP="00D12B1E">
            <w:pPr>
              <w:ind w:left="230"/>
              <w:rPr>
                <w:bCs/>
              </w:rPr>
            </w:pPr>
            <w:r>
              <w:rPr>
                <w:bCs/>
              </w:rPr>
              <w:t>от «</w:t>
            </w:r>
            <w:r w:rsidR="00D12B1E">
              <w:rPr>
                <w:bCs/>
              </w:rPr>
              <w:t>28</w:t>
            </w:r>
            <w:r>
              <w:rPr>
                <w:bCs/>
              </w:rPr>
              <w:t>»  августа 20</w:t>
            </w:r>
            <w:r w:rsidR="00D12B1E">
              <w:rPr>
                <w:bCs/>
              </w:rPr>
              <w:t>20</w:t>
            </w:r>
            <w:r>
              <w:rPr>
                <w:bCs/>
              </w:rPr>
              <w:t xml:space="preserve"> г </w:t>
            </w:r>
          </w:p>
        </w:tc>
        <w:tc>
          <w:tcPr>
            <w:tcW w:w="3509" w:type="dxa"/>
          </w:tcPr>
          <w:p w:rsidR="001B5247" w:rsidRDefault="001B5247">
            <w:pPr>
              <w:ind w:left="280"/>
              <w:rPr>
                <w:bCs/>
              </w:rPr>
            </w:pPr>
            <w:r>
              <w:rPr>
                <w:bCs/>
              </w:rPr>
              <w:t>«УТВЕРЖД</w:t>
            </w:r>
            <w:r w:rsidR="00226A35">
              <w:rPr>
                <w:bCs/>
              </w:rPr>
              <w:t>ЕНО</w:t>
            </w:r>
            <w:r>
              <w:rPr>
                <w:bCs/>
              </w:rPr>
              <w:t>»</w:t>
            </w:r>
          </w:p>
          <w:p w:rsidR="00226A35" w:rsidRDefault="00226A35">
            <w:pPr>
              <w:ind w:left="280"/>
              <w:rPr>
                <w:bCs/>
              </w:rPr>
            </w:pPr>
          </w:p>
          <w:p w:rsidR="001B5247" w:rsidRPr="00AD6A39" w:rsidRDefault="00226A35">
            <w:pPr>
              <w:ind w:left="280"/>
              <w:rPr>
                <w:bCs/>
                <w:lang w:val="en-US"/>
              </w:rPr>
            </w:pPr>
            <w:r>
              <w:rPr>
                <w:bCs/>
              </w:rPr>
              <w:t>Приказ №</w:t>
            </w:r>
            <w:r w:rsidR="00D12B1E">
              <w:rPr>
                <w:bCs/>
              </w:rPr>
              <w:t>74</w:t>
            </w:r>
          </w:p>
          <w:p w:rsidR="001B5247" w:rsidRDefault="001B5247">
            <w:pPr>
              <w:ind w:left="280"/>
              <w:rPr>
                <w:bCs/>
              </w:rPr>
            </w:pPr>
            <w:r>
              <w:rPr>
                <w:bCs/>
              </w:rPr>
              <w:t>от «</w:t>
            </w:r>
            <w:r w:rsidR="00D12B1E">
              <w:rPr>
                <w:bCs/>
              </w:rPr>
              <w:t>28</w:t>
            </w:r>
            <w:r>
              <w:rPr>
                <w:bCs/>
              </w:rPr>
              <w:t>»  августа 20</w:t>
            </w:r>
            <w:r w:rsidR="00D12B1E">
              <w:rPr>
                <w:bCs/>
              </w:rPr>
              <w:t>20</w:t>
            </w:r>
            <w:r>
              <w:rPr>
                <w:bCs/>
              </w:rPr>
              <w:t xml:space="preserve"> г.</w:t>
            </w:r>
          </w:p>
          <w:p w:rsidR="001B5247" w:rsidRDefault="001B5247">
            <w:pPr>
              <w:ind w:left="280"/>
              <w:rPr>
                <w:bCs/>
              </w:rPr>
            </w:pPr>
          </w:p>
        </w:tc>
      </w:tr>
    </w:tbl>
    <w:p w:rsidR="001F6136" w:rsidRPr="009D6680" w:rsidRDefault="001F6136" w:rsidP="001F6136">
      <w:pPr>
        <w:outlineLvl w:val="0"/>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Pr="00093271" w:rsidRDefault="001F6136" w:rsidP="001F6136">
      <w:pPr>
        <w:jc w:val="center"/>
        <w:outlineLvl w:val="0"/>
        <w:rPr>
          <w:sz w:val="40"/>
          <w:szCs w:val="40"/>
        </w:rPr>
      </w:pPr>
    </w:p>
    <w:p w:rsidR="001F6136" w:rsidRPr="00093271" w:rsidRDefault="001F6136" w:rsidP="001F6136">
      <w:pPr>
        <w:tabs>
          <w:tab w:val="left" w:pos="2535"/>
        </w:tabs>
        <w:jc w:val="center"/>
        <w:outlineLvl w:val="0"/>
        <w:rPr>
          <w:b/>
          <w:sz w:val="52"/>
          <w:szCs w:val="52"/>
        </w:rPr>
      </w:pPr>
      <w:r w:rsidRPr="00093271">
        <w:rPr>
          <w:b/>
          <w:sz w:val="52"/>
          <w:szCs w:val="52"/>
        </w:rPr>
        <w:t>Рабочая программа</w:t>
      </w:r>
    </w:p>
    <w:p w:rsidR="001F6136" w:rsidRPr="00093271" w:rsidRDefault="001F6136" w:rsidP="001F6136">
      <w:pPr>
        <w:tabs>
          <w:tab w:val="left" w:pos="2535"/>
        </w:tabs>
        <w:jc w:val="center"/>
        <w:outlineLvl w:val="0"/>
        <w:rPr>
          <w:sz w:val="52"/>
          <w:szCs w:val="52"/>
        </w:rPr>
      </w:pPr>
      <w:r w:rsidRPr="00093271">
        <w:rPr>
          <w:sz w:val="52"/>
          <w:szCs w:val="52"/>
        </w:rPr>
        <w:t xml:space="preserve">по </w:t>
      </w:r>
      <w:r>
        <w:rPr>
          <w:sz w:val="52"/>
          <w:szCs w:val="52"/>
        </w:rPr>
        <w:t>физике 7 класса</w:t>
      </w: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ind w:firstLine="5040"/>
        <w:outlineLvl w:val="0"/>
        <w:rPr>
          <w:sz w:val="32"/>
          <w:szCs w:val="32"/>
        </w:rPr>
      </w:pPr>
      <w:r>
        <w:rPr>
          <w:sz w:val="32"/>
          <w:szCs w:val="32"/>
        </w:rPr>
        <w:t xml:space="preserve">Составитель </w:t>
      </w:r>
      <w:r w:rsidRPr="00093271">
        <w:rPr>
          <w:sz w:val="32"/>
          <w:szCs w:val="32"/>
        </w:rPr>
        <w:t xml:space="preserve"> программы:</w:t>
      </w:r>
    </w:p>
    <w:p w:rsidR="001F6136" w:rsidRPr="00093271" w:rsidRDefault="001F6136" w:rsidP="001F6136">
      <w:pPr>
        <w:ind w:firstLine="5040"/>
        <w:outlineLvl w:val="0"/>
        <w:rPr>
          <w:sz w:val="32"/>
          <w:szCs w:val="32"/>
        </w:rPr>
      </w:pPr>
    </w:p>
    <w:p w:rsidR="001F6136" w:rsidRPr="00093271" w:rsidRDefault="001F6136" w:rsidP="001F6136">
      <w:pPr>
        <w:ind w:firstLine="5040"/>
        <w:outlineLvl w:val="0"/>
        <w:rPr>
          <w:sz w:val="32"/>
          <w:szCs w:val="32"/>
        </w:rPr>
      </w:pPr>
      <w:r w:rsidRPr="00093271">
        <w:rPr>
          <w:sz w:val="32"/>
          <w:szCs w:val="32"/>
        </w:rPr>
        <w:t>Зорина Наталья Ивановна,</w:t>
      </w:r>
    </w:p>
    <w:p w:rsidR="001F6136" w:rsidRPr="00093271" w:rsidRDefault="001F6136" w:rsidP="001F6136">
      <w:pPr>
        <w:ind w:firstLine="5040"/>
        <w:outlineLvl w:val="0"/>
        <w:rPr>
          <w:i/>
          <w:sz w:val="32"/>
          <w:szCs w:val="32"/>
        </w:rPr>
      </w:pPr>
      <w:r w:rsidRPr="00093271">
        <w:rPr>
          <w:i/>
          <w:sz w:val="32"/>
          <w:szCs w:val="32"/>
        </w:rPr>
        <w:t>учитель математики и физики</w:t>
      </w:r>
    </w:p>
    <w:p w:rsidR="001F6136" w:rsidRPr="00093271" w:rsidRDefault="001F6136" w:rsidP="001F6136">
      <w:pPr>
        <w:ind w:firstLine="5040"/>
        <w:outlineLvl w:val="0"/>
        <w:rPr>
          <w:i/>
          <w:sz w:val="32"/>
          <w:szCs w:val="32"/>
        </w:rPr>
      </w:pPr>
      <w:r w:rsidRPr="00093271">
        <w:rPr>
          <w:i/>
          <w:sz w:val="32"/>
          <w:szCs w:val="32"/>
        </w:rPr>
        <w:t xml:space="preserve">первой квалификационной    </w:t>
      </w:r>
    </w:p>
    <w:p w:rsidR="001F6136" w:rsidRDefault="001F6136" w:rsidP="001F6136">
      <w:pPr>
        <w:ind w:firstLine="5040"/>
        <w:outlineLvl w:val="0"/>
        <w:rPr>
          <w:sz w:val="28"/>
          <w:szCs w:val="28"/>
        </w:rPr>
      </w:pPr>
      <w:r w:rsidRPr="00093271">
        <w:rPr>
          <w:i/>
          <w:sz w:val="32"/>
          <w:szCs w:val="32"/>
        </w:rPr>
        <w:tab/>
        <w:t>категории</w:t>
      </w: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p>
    <w:p w:rsidR="001F6136" w:rsidRDefault="001F6136" w:rsidP="001F6136">
      <w:pPr>
        <w:jc w:val="center"/>
        <w:outlineLvl w:val="0"/>
        <w:rPr>
          <w:sz w:val="28"/>
          <w:szCs w:val="28"/>
        </w:rPr>
      </w:pPr>
      <w:r>
        <w:rPr>
          <w:sz w:val="28"/>
          <w:szCs w:val="28"/>
        </w:rPr>
        <w:t>Брянск</w:t>
      </w:r>
    </w:p>
    <w:p w:rsidR="001F6136" w:rsidRDefault="001F6136" w:rsidP="001F6136">
      <w:pPr>
        <w:jc w:val="center"/>
        <w:outlineLvl w:val="0"/>
        <w:rPr>
          <w:sz w:val="28"/>
          <w:szCs w:val="28"/>
        </w:rPr>
      </w:pPr>
      <w:r>
        <w:rPr>
          <w:sz w:val="28"/>
          <w:szCs w:val="28"/>
        </w:rPr>
        <w:t>20</w:t>
      </w:r>
      <w:r w:rsidR="00D12B1E">
        <w:rPr>
          <w:sz w:val="28"/>
          <w:szCs w:val="28"/>
        </w:rPr>
        <w:t>20</w:t>
      </w:r>
      <w:r>
        <w:rPr>
          <w:sz w:val="28"/>
          <w:szCs w:val="28"/>
        </w:rPr>
        <w:t>-20</w:t>
      </w:r>
      <w:r w:rsidR="00AD6A39">
        <w:rPr>
          <w:sz w:val="28"/>
          <w:szCs w:val="28"/>
          <w:lang w:val="en-US"/>
        </w:rPr>
        <w:t>2</w:t>
      </w:r>
      <w:r w:rsidR="00D12B1E">
        <w:rPr>
          <w:sz w:val="28"/>
          <w:szCs w:val="28"/>
        </w:rPr>
        <w:t>1</w:t>
      </w:r>
      <w:r>
        <w:rPr>
          <w:sz w:val="28"/>
          <w:szCs w:val="28"/>
        </w:rPr>
        <w:t xml:space="preserve"> учебный год</w:t>
      </w:r>
    </w:p>
    <w:p w:rsidR="001F6136" w:rsidRPr="001F6136" w:rsidRDefault="001F6136" w:rsidP="001F6136">
      <w:pPr>
        <w:contextualSpacing/>
        <w:jc w:val="center"/>
        <w:rPr>
          <w:bCs/>
          <w:sz w:val="36"/>
          <w:szCs w:val="36"/>
        </w:rPr>
      </w:pPr>
      <w:r w:rsidRPr="001F6136">
        <w:rPr>
          <w:bCs/>
          <w:sz w:val="36"/>
          <w:szCs w:val="36"/>
        </w:rPr>
        <w:lastRenderedPageBreak/>
        <w:t>Пояснительная записка</w:t>
      </w:r>
    </w:p>
    <w:p w:rsidR="001F6136" w:rsidRPr="00AD6A39" w:rsidRDefault="001F6136" w:rsidP="001F6136">
      <w:pPr>
        <w:contextualSpacing/>
        <w:jc w:val="center"/>
        <w:rPr>
          <w:bCs/>
          <w:sz w:val="23"/>
          <w:szCs w:val="23"/>
        </w:rPr>
      </w:pPr>
      <w:r w:rsidRPr="00AD6A39">
        <w:rPr>
          <w:bCs/>
          <w:sz w:val="23"/>
          <w:szCs w:val="23"/>
        </w:rPr>
        <w:t>Рабочая программа составлена на основе следующих нормативных документов:</w:t>
      </w:r>
    </w:p>
    <w:p w:rsidR="001F6136" w:rsidRPr="00AD6A39" w:rsidRDefault="001F6136" w:rsidP="001F6136">
      <w:pPr>
        <w:rPr>
          <w:sz w:val="23"/>
          <w:szCs w:val="23"/>
        </w:rPr>
      </w:pPr>
      <w:r w:rsidRPr="00AD6A39">
        <w:rPr>
          <w:sz w:val="23"/>
          <w:szCs w:val="23"/>
        </w:rPr>
        <w:t xml:space="preserve">     - Федерального Закона от 29  декабря г. № 273-Ф3 «Об образовании в Российской Федерации»;</w:t>
      </w:r>
    </w:p>
    <w:p w:rsidR="001F6136" w:rsidRPr="00AD6A39" w:rsidRDefault="001F6136" w:rsidP="001F6136">
      <w:pPr>
        <w:rPr>
          <w:sz w:val="23"/>
          <w:szCs w:val="23"/>
        </w:rPr>
      </w:pPr>
      <w:r w:rsidRPr="00AD6A39">
        <w:rPr>
          <w:sz w:val="23"/>
          <w:szCs w:val="23"/>
        </w:rPr>
        <w:t xml:space="preserve">     - приказа </w:t>
      </w:r>
      <w:proofErr w:type="spellStart"/>
      <w:r w:rsidRPr="00AD6A39">
        <w:rPr>
          <w:sz w:val="23"/>
          <w:szCs w:val="23"/>
        </w:rPr>
        <w:t>Минобрнауки</w:t>
      </w:r>
      <w:proofErr w:type="spellEnd"/>
      <w:r w:rsidRPr="00AD6A39">
        <w:rPr>
          <w:sz w:val="23"/>
          <w:szCs w:val="23"/>
        </w:rPr>
        <w:t xml:space="preserve"> России от 17 декабря 2010 г. № 1897 «Об утверждении федерального государственного  образовательного стандарта основного общего образования»;</w:t>
      </w:r>
    </w:p>
    <w:p w:rsidR="001F6136" w:rsidRPr="00AD6A39" w:rsidRDefault="001F6136" w:rsidP="001F6136">
      <w:pPr>
        <w:rPr>
          <w:sz w:val="23"/>
          <w:szCs w:val="23"/>
        </w:rPr>
      </w:pPr>
      <w:r w:rsidRPr="00AD6A39">
        <w:rPr>
          <w:sz w:val="23"/>
          <w:szCs w:val="23"/>
        </w:rPr>
        <w:t xml:space="preserve">      - приказа </w:t>
      </w:r>
      <w:proofErr w:type="spellStart"/>
      <w:r w:rsidRPr="00AD6A39">
        <w:rPr>
          <w:sz w:val="23"/>
          <w:szCs w:val="23"/>
        </w:rPr>
        <w:t>Минобрнауки</w:t>
      </w:r>
      <w:proofErr w:type="spellEnd"/>
      <w:r w:rsidRPr="00AD6A39">
        <w:rPr>
          <w:sz w:val="23"/>
          <w:szCs w:val="23"/>
        </w:rPr>
        <w:t xml:space="preserve"> России от 29 декабря 2014 г. №1644 «О внесении изменений в приказ </w:t>
      </w:r>
      <w:proofErr w:type="spellStart"/>
      <w:r w:rsidRPr="00AD6A39">
        <w:rPr>
          <w:sz w:val="23"/>
          <w:szCs w:val="23"/>
        </w:rPr>
        <w:t>Минобрнауки</w:t>
      </w:r>
      <w:proofErr w:type="spellEnd"/>
      <w:r w:rsidRPr="00AD6A39">
        <w:rPr>
          <w:sz w:val="23"/>
          <w:szCs w:val="23"/>
        </w:rPr>
        <w:t xml:space="preserve"> России от 17 декабря 2010 г « 1897 «Об утверждении федерального государственного образовательного стандарта основного общего образования»;</w:t>
      </w:r>
    </w:p>
    <w:p w:rsidR="001F6136" w:rsidRPr="00AD6A39" w:rsidRDefault="001F6136" w:rsidP="001F6136">
      <w:pPr>
        <w:rPr>
          <w:sz w:val="23"/>
          <w:szCs w:val="23"/>
        </w:rPr>
      </w:pPr>
      <w:r w:rsidRPr="00AD6A39">
        <w:rPr>
          <w:sz w:val="23"/>
          <w:szCs w:val="23"/>
        </w:rPr>
        <w:t xml:space="preserve">       - приказа </w:t>
      </w:r>
      <w:proofErr w:type="spellStart"/>
      <w:r w:rsidRPr="00AD6A39">
        <w:rPr>
          <w:sz w:val="23"/>
          <w:szCs w:val="23"/>
        </w:rPr>
        <w:t>Минобрнауки</w:t>
      </w:r>
      <w:proofErr w:type="spellEnd"/>
      <w:r w:rsidRPr="00AD6A39">
        <w:rPr>
          <w:sz w:val="23"/>
          <w:szCs w:val="23"/>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w:t>
      </w:r>
      <w:proofErr w:type="gramStart"/>
      <w:r w:rsidRPr="00AD6A39">
        <w:rPr>
          <w:sz w:val="23"/>
          <w:szCs w:val="23"/>
        </w:rPr>
        <w:t xml:space="preserve"> ,</w:t>
      </w:r>
      <w:proofErr w:type="gramEnd"/>
      <w:r w:rsidRPr="00AD6A39">
        <w:rPr>
          <w:sz w:val="23"/>
          <w:szCs w:val="23"/>
        </w:rPr>
        <w:t xml:space="preserve"> основного общего и среднего общего образования»;</w:t>
      </w:r>
    </w:p>
    <w:p w:rsidR="001F6136" w:rsidRPr="00AD6A39" w:rsidRDefault="001F6136" w:rsidP="001F6136">
      <w:pPr>
        <w:rPr>
          <w:sz w:val="23"/>
          <w:szCs w:val="23"/>
        </w:rPr>
      </w:pPr>
      <w:r w:rsidRPr="00AD6A39">
        <w:rPr>
          <w:sz w:val="23"/>
          <w:szCs w:val="23"/>
        </w:rPr>
        <w:t xml:space="preserve">      - СанПиН 2.4.2.2821-10 « Санитарно-эпидемиологические требования к условиям и организации обучения в общеобразовательных учреждениях</w:t>
      </w:r>
      <w:proofErr w:type="gramStart"/>
      <w:r w:rsidRPr="00AD6A39">
        <w:rPr>
          <w:sz w:val="23"/>
          <w:szCs w:val="23"/>
        </w:rPr>
        <w:t>»(</w:t>
      </w:r>
      <w:proofErr w:type="gramEnd"/>
      <w:r w:rsidRPr="00AD6A39">
        <w:rPr>
          <w:sz w:val="23"/>
          <w:szCs w:val="23"/>
        </w:rPr>
        <w:t>постановление Главного государственного санитарного врача РФ от 29.12.2010 № 189 , зарегистрировано в Минюсте России 03.03.2011, регистрационный номер 19993).</w:t>
      </w:r>
    </w:p>
    <w:p w:rsidR="00226A35" w:rsidRPr="00AD6A39" w:rsidRDefault="001F6136" w:rsidP="001F6136">
      <w:pPr>
        <w:rPr>
          <w:sz w:val="23"/>
          <w:szCs w:val="23"/>
        </w:rPr>
      </w:pPr>
      <w:r w:rsidRPr="00AD6A39">
        <w:rPr>
          <w:sz w:val="23"/>
          <w:szCs w:val="23"/>
        </w:rPr>
        <w:t xml:space="preserve">- приказа </w:t>
      </w:r>
      <w:proofErr w:type="spellStart"/>
      <w:r w:rsidRPr="00AD6A39">
        <w:rPr>
          <w:sz w:val="23"/>
          <w:szCs w:val="23"/>
        </w:rPr>
        <w:t>Минобрнауки</w:t>
      </w:r>
      <w:proofErr w:type="spellEnd"/>
      <w:r w:rsidRPr="00AD6A39">
        <w:rPr>
          <w:sz w:val="23"/>
          <w:szCs w:val="23"/>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1897".</w:t>
      </w:r>
    </w:p>
    <w:p w:rsidR="00D12B1E" w:rsidRPr="00D12B1E" w:rsidRDefault="00226A35" w:rsidP="00D12B1E">
      <w:pPr>
        <w:ind w:left="360"/>
        <w:jc w:val="both"/>
      </w:pPr>
      <w:r w:rsidRPr="00D12B1E">
        <w:rPr>
          <w:sz w:val="23"/>
          <w:szCs w:val="23"/>
        </w:rPr>
        <w:t xml:space="preserve">- </w:t>
      </w:r>
      <w:r w:rsidR="00D12B1E" w:rsidRPr="00D12B1E">
        <w:t>федерального перечня учебников на 2020-2021 учебный год,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№632 от 22.11.2019 г., с изменениями от 18.05.20</w:t>
      </w:r>
      <w:r w:rsidR="008873F5">
        <w:t>20</w:t>
      </w:r>
      <w:r w:rsidR="00D12B1E" w:rsidRPr="00D12B1E">
        <w:t xml:space="preserve"> №249</w:t>
      </w:r>
    </w:p>
    <w:p w:rsidR="00D12B1E" w:rsidRPr="00D12B1E" w:rsidRDefault="00D12B1E" w:rsidP="00D12B1E">
      <w:pPr>
        <w:ind w:left="360"/>
        <w:jc w:val="both"/>
      </w:pPr>
      <w:r>
        <w:t xml:space="preserve">- </w:t>
      </w:r>
      <w:r w:rsidRPr="00D12B1E">
        <w:t>приказа Департамента образования и науки Брянской области №468 от 13.04.2020 «О базисном учебном плане на 2020-2021 учебный год»</w:t>
      </w:r>
    </w:p>
    <w:p w:rsidR="00D12B1E" w:rsidRPr="00D12B1E" w:rsidRDefault="00D12B1E" w:rsidP="00D12B1E">
      <w:pPr>
        <w:ind w:left="360"/>
        <w:jc w:val="both"/>
      </w:pPr>
      <w:r>
        <w:t xml:space="preserve">- </w:t>
      </w:r>
      <w:r w:rsidRPr="00D12B1E">
        <w:t>письма Департамента образования и науки Брянской области №2230-04-0 от 13.04.2020 « О примерном учебном плане 1-9 классов общеобразовательных организаций Брянской области на 2020-2021 учебный год</w:t>
      </w:r>
    </w:p>
    <w:p w:rsidR="00226A35" w:rsidRPr="00AD6A39" w:rsidRDefault="00226A35" w:rsidP="00D12B1E">
      <w:pPr>
        <w:widowControl w:val="0"/>
        <w:shd w:val="clear" w:color="auto" w:fill="FFFFFF"/>
        <w:tabs>
          <w:tab w:val="left" w:pos="479"/>
        </w:tabs>
        <w:autoSpaceDE w:val="0"/>
        <w:autoSpaceDN w:val="0"/>
        <w:adjustRightInd w:val="0"/>
        <w:jc w:val="both"/>
        <w:rPr>
          <w:sz w:val="23"/>
          <w:szCs w:val="23"/>
        </w:rPr>
      </w:pPr>
    </w:p>
    <w:p w:rsidR="001F6136" w:rsidRPr="00AD6A39" w:rsidRDefault="001F6136" w:rsidP="001F6136">
      <w:pPr>
        <w:overflowPunct w:val="0"/>
        <w:autoSpaceDE w:val="0"/>
        <w:autoSpaceDN w:val="0"/>
        <w:adjustRightInd w:val="0"/>
        <w:ind w:right="-1"/>
        <w:jc w:val="both"/>
        <w:textAlignment w:val="baseline"/>
        <w:rPr>
          <w:kern w:val="2"/>
          <w:sz w:val="23"/>
          <w:szCs w:val="23"/>
        </w:rPr>
      </w:pPr>
      <w:r w:rsidRPr="00AD6A39">
        <w:rPr>
          <w:kern w:val="2"/>
          <w:sz w:val="23"/>
          <w:szCs w:val="23"/>
        </w:rPr>
        <w:t xml:space="preserve">   Программа направлена на формирование личностных,  </w:t>
      </w:r>
      <w:proofErr w:type="spellStart"/>
      <w:r w:rsidRPr="00AD6A39">
        <w:rPr>
          <w:kern w:val="2"/>
          <w:sz w:val="23"/>
          <w:szCs w:val="23"/>
        </w:rPr>
        <w:t>метапредметных</w:t>
      </w:r>
      <w:proofErr w:type="spellEnd"/>
      <w:r w:rsidRPr="00AD6A39">
        <w:rPr>
          <w:kern w:val="2"/>
          <w:sz w:val="23"/>
          <w:szCs w:val="23"/>
        </w:rPr>
        <w:t xml:space="preserve"> и предметных результатов</w:t>
      </w:r>
      <w:proofErr w:type="gramStart"/>
      <w:r w:rsidRPr="00AD6A39">
        <w:rPr>
          <w:kern w:val="2"/>
          <w:sz w:val="23"/>
          <w:szCs w:val="23"/>
        </w:rPr>
        <w:t xml:space="preserve"> ,</w:t>
      </w:r>
      <w:proofErr w:type="gramEnd"/>
      <w:r w:rsidRPr="00AD6A39">
        <w:rPr>
          <w:kern w:val="2"/>
          <w:sz w:val="23"/>
          <w:szCs w:val="23"/>
        </w:rPr>
        <w:t xml:space="preserve"> реализацию системно- </w:t>
      </w:r>
      <w:proofErr w:type="spellStart"/>
      <w:r w:rsidRPr="00AD6A39">
        <w:rPr>
          <w:kern w:val="2"/>
          <w:sz w:val="23"/>
          <w:szCs w:val="23"/>
        </w:rPr>
        <w:t>деятельностного</w:t>
      </w:r>
      <w:proofErr w:type="spellEnd"/>
      <w:r w:rsidRPr="00AD6A39">
        <w:rPr>
          <w:kern w:val="2"/>
          <w:sz w:val="23"/>
          <w:szCs w:val="23"/>
        </w:rPr>
        <w:t xml:space="preserve"> подхода в организации образовательного процесса как отражение требований ФГОС и др.</w:t>
      </w:r>
    </w:p>
    <w:p w:rsidR="001F6136" w:rsidRPr="00AD6A39" w:rsidRDefault="001F6136" w:rsidP="001F6136">
      <w:pPr>
        <w:jc w:val="both"/>
        <w:rPr>
          <w:b/>
          <w:bCs/>
          <w:sz w:val="23"/>
          <w:szCs w:val="23"/>
        </w:rPr>
      </w:pPr>
      <w:r w:rsidRPr="00AD6A39">
        <w:rPr>
          <w:b/>
          <w:bCs/>
          <w:i/>
          <w:iCs/>
          <w:sz w:val="23"/>
          <w:szCs w:val="23"/>
        </w:rPr>
        <w:t>Изучение физики в образовательных учреждениях основного общего образования направлено на достижение следующих целей:</w:t>
      </w:r>
    </w:p>
    <w:tbl>
      <w:tblPr>
        <w:tblW w:w="5000" w:type="pct"/>
        <w:tblCellSpacing w:w="0" w:type="dxa"/>
        <w:tblCellMar>
          <w:left w:w="0" w:type="dxa"/>
          <w:right w:w="0" w:type="dxa"/>
        </w:tblCellMar>
        <w:tblLook w:val="04A0" w:firstRow="1" w:lastRow="0" w:firstColumn="1" w:lastColumn="0" w:noHBand="0" w:noVBand="1"/>
      </w:tblPr>
      <w:tblGrid>
        <w:gridCol w:w="505"/>
        <w:gridCol w:w="8850"/>
      </w:tblGrid>
      <w:tr w:rsidR="001F6136" w:rsidRPr="00AD6A39" w:rsidTr="00B6157D">
        <w:trPr>
          <w:tblCellSpacing w:w="0" w:type="dxa"/>
        </w:trPr>
        <w:tc>
          <w:tcPr>
            <w:tcW w:w="0" w:type="auto"/>
            <w:hideMark/>
          </w:tcPr>
          <w:p w:rsidR="001F6136" w:rsidRPr="00AD6A39" w:rsidRDefault="001F6136" w:rsidP="00B6157D">
            <w:pPr>
              <w:jc w:val="both"/>
              <w:rPr>
                <w:sz w:val="23"/>
                <w:szCs w:val="23"/>
              </w:rPr>
            </w:pPr>
            <w:r w:rsidRPr="00AD6A39">
              <w:rPr>
                <w:sz w:val="23"/>
                <w:szCs w:val="23"/>
              </w:rPr>
              <w:t>      </w:t>
            </w:r>
            <w:r w:rsidRPr="00AD6A39">
              <w:rPr>
                <w:b/>
                <w:bCs/>
                <w:i/>
                <w:iCs/>
                <w:sz w:val="23"/>
                <w:szCs w:val="23"/>
              </w:rPr>
              <w:t>• </w:t>
            </w:r>
          </w:p>
        </w:tc>
        <w:tc>
          <w:tcPr>
            <w:tcW w:w="0" w:type="auto"/>
            <w:hideMark/>
          </w:tcPr>
          <w:p w:rsidR="001F6136" w:rsidRPr="00AD6A39" w:rsidRDefault="001F6136" w:rsidP="00B6157D">
            <w:pPr>
              <w:jc w:val="both"/>
              <w:rPr>
                <w:sz w:val="23"/>
                <w:szCs w:val="23"/>
              </w:rPr>
            </w:pPr>
            <w:r w:rsidRPr="00AD6A39">
              <w:rPr>
                <w:b/>
                <w:bCs/>
                <w:i/>
                <w:iCs/>
                <w:sz w:val="23"/>
                <w:szCs w:val="23"/>
              </w:rPr>
              <w:t xml:space="preserve">освоение знаний </w:t>
            </w:r>
            <w:r w:rsidRPr="00AD6A39">
              <w:rPr>
                <w:sz w:val="23"/>
                <w:szCs w:val="23"/>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tc>
      </w:tr>
      <w:tr w:rsidR="001F6136" w:rsidRPr="00AD6A39" w:rsidTr="00B6157D">
        <w:trPr>
          <w:tblCellSpacing w:w="0" w:type="dxa"/>
        </w:trPr>
        <w:tc>
          <w:tcPr>
            <w:tcW w:w="0" w:type="auto"/>
            <w:hideMark/>
          </w:tcPr>
          <w:p w:rsidR="001F6136" w:rsidRPr="00AD6A39" w:rsidRDefault="001F6136" w:rsidP="00B6157D">
            <w:pPr>
              <w:jc w:val="both"/>
              <w:rPr>
                <w:sz w:val="23"/>
                <w:szCs w:val="23"/>
              </w:rPr>
            </w:pPr>
            <w:r w:rsidRPr="00AD6A39">
              <w:rPr>
                <w:sz w:val="23"/>
                <w:szCs w:val="23"/>
              </w:rPr>
              <w:t>      • </w:t>
            </w:r>
          </w:p>
        </w:tc>
        <w:tc>
          <w:tcPr>
            <w:tcW w:w="0" w:type="auto"/>
            <w:hideMark/>
          </w:tcPr>
          <w:p w:rsidR="001F6136" w:rsidRPr="00AD6A39" w:rsidRDefault="001F6136" w:rsidP="00B6157D">
            <w:pPr>
              <w:jc w:val="both"/>
              <w:rPr>
                <w:sz w:val="23"/>
                <w:szCs w:val="23"/>
              </w:rPr>
            </w:pPr>
            <w:proofErr w:type="gramStart"/>
            <w:r w:rsidRPr="00AD6A39">
              <w:rPr>
                <w:b/>
                <w:bCs/>
                <w:i/>
                <w:iCs/>
                <w:sz w:val="23"/>
                <w:szCs w:val="23"/>
              </w:rPr>
              <w:t xml:space="preserve">овладение умениями </w:t>
            </w:r>
            <w:r w:rsidRPr="00AD6A39">
              <w:rPr>
                <w:sz w:val="23"/>
                <w:szCs w:val="23"/>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tc>
      </w:tr>
      <w:tr w:rsidR="001F6136" w:rsidRPr="00AD6A39" w:rsidTr="00B6157D">
        <w:trPr>
          <w:tblCellSpacing w:w="0" w:type="dxa"/>
        </w:trPr>
        <w:tc>
          <w:tcPr>
            <w:tcW w:w="0" w:type="auto"/>
            <w:hideMark/>
          </w:tcPr>
          <w:p w:rsidR="001F6136" w:rsidRPr="00AD6A39" w:rsidRDefault="001F6136" w:rsidP="00B6157D">
            <w:pPr>
              <w:jc w:val="both"/>
              <w:rPr>
                <w:sz w:val="23"/>
                <w:szCs w:val="23"/>
              </w:rPr>
            </w:pPr>
            <w:r w:rsidRPr="00AD6A39">
              <w:rPr>
                <w:sz w:val="23"/>
                <w:szCs w:val="23"/>
              </w:rPr>
              <w:t>      • </w:t>
            </w:r>
          </w:p>
        </w:tc>
        <w:tc>
          <w:tcPr>
            <w:tcW w:w="0" w:type="auto"/>
            <w:hideMark/>
          </w:tcPr>
          <w:p w:rsidR="001F6136" w:rsidRPr="00AD6A39" w:rsidRDefault="001F6136" w:rsidP="00B6157D">
            <w:pPr>
              <w:jc w:val="both"/>
              <w:rPr>
                <w:sz w:val="23"/>
                <w:szCs w:val="23"/>
              </w:rPr>
            </w:pPr>
            <w:r w:rsidRPr="00AD6A39">
              <w:rPr>
                <w:b/>
                <w:bCs/>
                <w:i/>
                <w:iCs/>
                <w:sz w:val="23"/>
                <w:szCs w:val="23"/>
              </w:rPr>
              <w:t xml:space="preserve">развитие </w:t>
            </w:r>
            <w:r w:rsidRPr="00AD6A39">
              <w:rPr>
                <w:sz w:val="23"/>
                <w:szCs w:val="23"/>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tc>
      </w:tr>
      <w:tr w:rsidR="001F6136" w:rsidRPr="00AD6A39" w:rsidTr="00B6157D">
        <w:trPr>
          <w:tblCellSpacing w:w="0" w:type="dxa"/>
        </w:trPr>
        <w:tc>
          <w:tcPr>
            <w:tcW w:w="0" w:type="auto"/>
            <w:hideMark/>
          </w:tcPr>
          <w:p w:rsidR="001F6136" w:rsidRPr="00AD6A39" w:rsidRDefault="001F6136" w:rsidP="00B6157D">
            <w:pPr>
              <w:jc w:val="both"/>
              <w:rPr>
                <w:sz w:val="23"/>
                <w:szCs w:val="23"/>
              </w:rPr>
            </w:pPr>
            <w:r w:rsidRPr="00AD6A39">
              <w:rPr>
                <w:sz w:val="23"/>
                <w:szCs w:val="23"/>
              </w:rPr>
              <w:t>      • </w:t>
            </w:r>
          </w:p>
        </w:tc>
        <w:tc>
          <w:tcPr>
            <w:tcW w:w="0" w:type="auto"/>
            <w:hideMark/>
          </w:tcPr>
          <w:p w:rsidR="001F6136" w:rsidRPr="00AD6A39" w:rsidRDefault="001F6136" w:rsidP="00B6157D">
            <w:pPr>
              <w:jc w:val="both"/>
              <w:rPr>
                <w:sz w:val="23"/>
                <w:szCs w:val="23"/>
              </w:rPr>
            </w:pPr>
            <w:r w:rsidRPr="00AD6A39">
              <w:rPr>
                <w:b/>
                <w:bCs/>
                <w:i/>
                <w:iCs/>
                <w:sz w:val="23"/>
                <w:szCs w:val="23"/>
              </w:rPr>
              <w:t xml:space="preserve">воспитание </w:t>
            </w:r>
            <w:r w:rsidRPr="00AD6A39">
              <w:rPr>
                <w:sz w:val="23"/>
                <w:szCs w:val="23"/>
              </w:rPr>
              <w:t xml:space="preserve">убежденности в возможности познания природы, в необходимости разумного использования достижений науки и технологий для дальнейшего развития </w:t>
            </w:r>
            <w:r w:rsidRPr="00AD6A39">
              <w:rPr>
                <w:sz w:val="23"/>
                <w:szCs w:val="23"/>
              </w:rPr>
              <w:lastRenderedPageBreak/>
              <w:t>человеческого общества, уважения к творцам науки и техники; отношения к физике как элементу общечеловеческой культуры;</w:t>
            </w:r>
          </w:p>
        </w:tc>
      </w:tr>
      <w:tr w:rsidR="001F6136" w:rsidRPr="003648E8" w:rsidTr="00B6157D">
        <w:trPr>
          <w:tblCellSpacing w:w="0" w:type="dxa"/>
        </w:trPr>
        <w:tc>
          <w:tcPr>
            <w:tcW w:w="0" w:type="auto"/>
            <w:hideMark/>
          </w:tcPr>
          <w:p w:rsidR="001F6136" w:rsidRPr="003648E8" w:rsidRDefault="001F6136" w:rsidP="00B6157D">
            <w:pPr>
              <w:jc w:val="both"/>
            </w:pPr>
            <w:r w:rsidRPr="003648E8">
              <w:lastRenderedPageBreak/>
              <w:t>      • </w:t>
            </w:r>
          </w:p>
        </w:tc>
        <w:tc>
          <w:tcPr>
            <w:tcW w:w="0" w:type="auto"/>
            <w:hideMark/>
          </w:tcPr>
          <w:p w:rsidR="001F6136" w:rsidRPr="003648E8" w:rsidRDefault="001F6136" w:rsidP="00B6157D">
            <w:pPr>
              <w:jc w:val="both"/>
            </w:pPr>
            <w:r w:rsidRPr="003648E8">
              <w:rPr>
                <w:b/>
                <w:bCs/>
                <w:i/>
                <w:iCs/>
              </w:rPr>
              <w:t xml:space="preserve">применение полученных знаний и умений </w:t>
            </w:r>
            <w:r w:rsidRPr="003648E8">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tc>
      </w:tr>
    </w:tbl>
    <w:p w:rsidR="001F6136" w:rsidRPr="00C35A50" w:rsidRDefault="001F6136" w:rsidP="001F6136">
      <w:pPr>
        <w:tabs>
          <w:tab w:val="left" w:pos="284"/>
        </w:tabs>
        <w:jc w:val="both"/>
        <w:rPr>
          <w:b/>
          <w:color w:val="000000"/>
        </w:rPr>
      </w:pPr>
      <w:r w:rsidRPr="00C35A50">
        <w:rPr>
          <w:b/>
          <w:color w:val="000000"/>
        </w:rPr>
        <w:t>Достижение этих целей обеспечивается решением следующих задач:</w:t>
      </w:r>
    </w:p>
    <w:p w:rsidR="001F6136" w:rsidRPr="00C35A50" w:rsidRDefault="001F6136" w:rsidP="001F6136">
      <w:pPr>
        <w:numPr>
          <w:ilvl w:val="1"/>
          <w:numId w:val="2"/>
        </w:numPr>
        <w:tabs>
          <w:tab w:val="left" w:pos="284"/>
          <w:tab w:val="left" w:pos="720"/>
        </w:tabs>
        <w:ind w:left="0" w:firstLine="0"/>
        <w:rPr>
          <w:color w:val="000000"/>
        </w:rPr>
      </w:pPr>
      <w:r w:rsidRPr="00C35A50">
        <w:rPr>
          <w:color w:val="000000"/>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F6136" w:rsidRPr="00C35A50" w:rsidRDefault="001F6136" w:rsidP="001F6136">
      <w:pPr>
        <w:numPr>
          <w:ilvl w:val="1"/>
          <w:numId w:val="2"/>
        </w:numPr>
        <w:tabs>
          <w:tab w:val="left" w:pos="284"/>
          <w:tab w:val="left" w:pos="720"/>
        </w:tabs>
        <w:ind w:left="0" w:firstLine="0"/>
        <w:jc w:val="both"/>
        <w:rPr>
          <w:color w:val="000000"/>
        </w:rPr>
      </w:pPr>
      <w:r w:rsidRPr="00C35A50">
        <w:rPr>
          <w:color w:val="000000"/>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овладение понятийным аппаратом и символическим языком физики; </w:t>
      </w:r>
    </w:p>
    <w:p w:rsidR="001F6136" w:rsidRPr="00C35A50" w:rsidRDefault="001F6136" w:rsidP="001F6136">
      <w:pPr>
        <w:numPr>
          <w:ilvl w:val="1"/>
          <w:numId w:val="2"/>
        </w:numPr>
        <w:tabs>
          <w:tab w:val="left" w:pos="284"/>
          <w:tab w:val="left" w:pos="720"/>
        </w:tabs>
        <w:ind w:left="0" w:firstLine="0"/>
        <w:jc w:val="both"/>
        <w:rPr>
          <w:color w:val="000000"/>
        </w:rPr>
      </w:pPr>
      <w:r w:rsidRPr="00C35A50">
        <w:rPr>
          <w:color w:val="000000"/>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F6136" w:rsidRPr="00C35A50" w:rsidRDefault="001F6136" w:rsidP="001F6136">
      <w:pPr>
        <w:numPr>
          <w:ilvl w:val="1"/>
          <w:numId w:val="2"/>
        </w:numPr>
        <w:tabs>
          <w:tab w:val="left" w:pos="284"/>
          <w:tab w:val="left" w:pos="720"/>
        </w:tabs>
        <w:ind w:left="0" w:firstLine="0"/>
        <w:jc w:val="both"/>
        <w:rPr>
          <w:color w:val="000000"/>
        </w:rPr>
      </w:pPr>
      <w:r w:rsidRPr="00C35A50">
        <w:rPr>
          <w:color w:val="000000"/>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F6136" w:rsidRPr="00C35A50" w:rsidRDefault="001F6136" w:rsidP="001F6136">
      <w:pPr>
        <w:numPr>
          <w:ilvl w:val="1"/>
          <w:numId w:val="2"/>
        </w:numPr>
        <w:tabs>
          <w:tab w:val="left" w:pos="284"/>
          <w:tab w:val="left" w:pos="720"/>
        </w:tabs>
        <w:ind w:left="0" w:firstLine="0"/>
        <w:jc w:val="both"/>
        <w:rPr>
          <w:color w:val="000000"/>
        </w:rPr>
      </w:pPr>
      <w:r w:rsidRPr="00C35A50">
        <w:rPr>
          <w:color w:val="000000"/>
        </w:rPr>
        <w:t xml:space="preserve">осознание необходимости применения достижений физики и технологий для рационального природопользования; </w:t>
      </w:r>
    </w:p>
    <w:p w:rsidR="001F6136" w:rsidRPr="00C35A50" w:rsidRDefault="001F6136" w:rsidP="001F6136">
      <w:pPr>
        <w:numPr>
          <w:ilvl w:val="1"/>
          <w:numId w:val="2"/>
        </w:numPr>
        <w:tabs>
          <w:tab w:val="left" w:pos="284"/>
          <w:tab w:val="left" w:pos="720"/>
        </w:tabs>
        <w:ind w:left="0" w:firstLine="0"/>
        <w:jc w:val="both"/>
        <w:rPr>
          <w:color w:val="000000"/>
        </w:rPr>
      </w:pPr>
      <w:r w:rsidRPr="00C35A50">
        <w:rPr>
          <w:color w:val="00000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F6136" w:rsidRPr="00C35A50" w:rsidRDefault="001F6136" w:rsidP="001F6136">
      <w:pPr>
        <w:numPr>
          <w:ilvl w:val="1"/>
          <w:numId w:val="2"/>
        </w:numPr>
        <w:tabs>
          <w:tab w:val="left" w:pos="284"/>
          <w:tab w:val="left" w:pos="720"/>
        </w:tabs>
        <w:ind w:left="0" w:firstLine="0"/>
        <w:jc w:val="both"/>
        <w:rPr>
          <w:color w:val="000000"/>
        </w:rPr>
      </w:pPr>
      <w:r w:rsidRPr="00C35A50">
        <w:rPr>
          <w:color w:val="000000"/>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F6136" w:rsidRDefault="001F6136" w:rsidP="001F6136">
      <w:pPr>
        <w:tabs>
          <w:tab w:val="left" w:pos="720"/>
        </w:tabs>
        <w:ind w:firstLine="360"/>
        <w:jc w:val="both"/>
      </w:pPr>
      <w:r w:rsidRPr="003648E8">
        <w:t>Программа рассчитан</w:t>
      </w:r>
      <w:r>
        <w:t>а</w:t>
      </w:r>
      <w:r w:rsidRPr="003648E8">
        <w:t xml:space="preserve"> на </w:t>
      </w:r>
      <w:r>
        <w:t>70 учебных часов, включая</w:t>
      </w:r>
      <w:r w:rsidRPr="003648E8">
        <w:t xml:space="preserve"> количество часов для проведения контрольных, лабораторных, практических</w:t>
      </w:r>
      <w:r>
        <w:t xml:space="preserve"> работ, экскурсий, тем проектов.</w:t>
      </w:r>
    </w:p>
    <w:p w:rsidR="001F6136" w:rsidRDefault="001F6136" w:rsidP="001F6136">
      <w:pPr>
        <w:tabs>
          <w:tab w:val="left" w:pos="720"/>
        </w:tabs>
        <w:ind w:firstLine="360"/>
        <w:jc w:val="both"/>
      </w:pPr>
      <w:r>
        <w:t>П</w:t>
      </w:r>
      <w:r w:rsidRPr="003648E8">
        <w:t>редпочтительные формы  организации учебного процесса</w:t>
      </w:r>
      <w:r>
        <w:t>: урок и внеурочная деятельность.</w:t>
      </w:r>
    </w:p>
    <w:p w:rsidR="00DA456C" w:rsidRPr="0083465D" w:rsidRDefault="00DA456C" w:rsidP="00DA456C">
      <w:pPr>
        <w:shd w:val="clear" w:color="auto" w:fill="FFFFFF"/>
        <w:ind w:firstLine="568"/>
        <w:jc w:val="both"/>
        <w:rPr>
          <w:rFonts w:ascii="Calibri" w:hAnsi="Calibri" w:cs="Calibri"/>
          <w:color w:val="000000"/>
        </w:rPr>
      </w:pPr>
      <w:r w:rsidRPr="0083465D">
        <w:rPr>
          <w:color w:val="000000"/>
        </w:rPr>
        <w:t>Контроль знаний, умений, навыков проводится в форме контрольных работ, выполнения тестов, физических диктантов, самостоятельных работ, лабораторных работ, опытов, экспериментальных задач.</w:t>
      </w:r>
    </w:p>
    <w:p w:rsidR="001F6136" w:rsidRPr="003648E8" w:rsidRDefault="001F6136" w:rsidP="001F6136">
      <w:pPr>
        <w:tabs>
          <w:tab w:val="left" w:pos="720"/>
        </w:tabs>
        <w:ind w:firstLine="360"/>
        <w:jc w:val="both"/>
      </w:pPr>
    </w:p>
    <w:p w:rsidR="001F6136" w:rsidRDefault="001F6136" w:rsidP="001F6136">
      <w:pPr>
        <w:autoSpaceDE w:val="0"/>
        <w:autoSpaceDN w:val="0"/>
        <w:adjustRightInd w:val="0"/>
        <w:ind w:firstLine="705"/>
        <w:jc w:val="both"/>
      </w:pPr>
      <w:r w:rsidRPr="00C35A50">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F6136" w:rsidRDefault="001F6136" w:rsidP="001F6136">
      <w:pPr>
        <w:jc w:val="both"/>
        <w:rPr>
          <w:color w:val="000000"/>
        </w:rPr>
      </w:pPr>
      <w:r>
        <w:lastRenderedPageBreak/>
        <w:t xml:space="preserve">   </w:t>
      </w:r>
      <w:r w:rsidRPr="0028075D">
        <w:t>Раскрытие общекультурной значимости физики и формирование на этой основе научного мировоззрения и мышления являются приоритетными направлениями в преподавании курса физики на начальном этапе ее изучения  в 7 классе. Поэтому о</w:t>
      </w:r>
      <w:r w:rsidRPr="006D1B00">
        <w:rPr>
          <w:color w:val="000000"/>
        </w:rPr>
        <w:t xml:space="preserve">собое внимание необходимо уделить формированию у учащихся основ научного подхода к изучению природы, рассмотрению примеров проявления закономерностей в явлениях природы и пониманию сущности законов природы как наиболее общих из этих закономерностей. Полезно в максимально возможной степени — особенно на начальном этапе — связывать изучение физики с пониманием окружающего мира, в том числе с «чудесами» техники, которыми учащиеся пользуются каждый день. </w:t>
      </w:r>
    </w:p>
    <w:p w:rsidR="001F6136" w:rsidRPr="006D1B00" w:rsidRDefault="001F6136" w:rsidP="001F6136">
      <w:pPr>
        <w:jc w:val="both"/>
      </w:pPr>
      <w:r>
        <w:rPr>
          <w:color w:val="000000"/>
        </w:rPr>
        <w:t xml:space="preserve">   </w:t>
      </w:r>
      <w:r w:rsidRPr="006D1B00">
        <w:rPr>
          <w:color w:val="000000"/>
        </w:rPr>
        <w:t xml:space="preserve">В начале изучения физики целесообразно рассматривать явления и факты, которые не только удивляют учеников, но и находят убедительное объяснение с помощью открытых законов природы. </w:t>
      </w:r>
      <w:r w:rsidRPr="00D60002">
        <w:t>   Знание физических законов необходимо для изучения химии, биологии, физической геогра</w:t>
      </w:r>
      <w:r>
        <w:t>фии, технологии, ОБЖ.</w:t>
      </w:r>
    </w:p>
    <w:p w:rsidR="001F6136" w:rsidRDefault="001F6136" w:rsidP="001F6136">
      <w:pPr>
        <w:pStyle w:val="a4"/>
        <w:tabs>
          <w:tab w:val="left" w:pos="284"/>
        </w:tabs>
        <w:spacing w:after="0" w:line="240" w:lineRule="auto"/>
        <w:ind w:left="0"/>
        <w:jc w:val="both"/>
        <w:rPr>
          <w:rFonts w:ascii="Times New Roman" w:hAnsi="Times New Roman"/>
          <w:color w:val="000000"/>
          <w:sz w:val="24"/>
          <w:szCs w:val="24"/>
        </w:rPr>
      </w:pPr>
      <w:r w:rsidRPr="0028075D">
        <w:rPr>
          <w:rFonts w:ascii="Times New Roman" w:hAnsi="Times New Roman"/>
          <w:color w:val="000000"/>
          <w:sz w:val="24"/>
          <w:szCs w:val="24"/>
        </w:rPr>
        <w:t xml:space="preserve"> </w:t>
      </w:r>
      <w:r>
        <w:rPr>
          <w:rFonts w:ascii="Times New Roman" w:hAnsi="Times New Roman"/>
          <w:color w:val="000000"/>
          <w:sz w:val="24"/>
          <w:szCs w:val="24"/>
        </w:rPr>
        <w:t xml:space="preserve">   </w:t>
      </w:r>
      <w:r w:rsidRPr="0028075D">
        <w:rPr>
          <w:rFonts w:ascii="Times New Roman" w:hAnsi="Times New Roman"/>
          <w:color w:val="000000"/>
          <w:sz w:val="24"/>
          <w:szCs w:val="24"/>
        </w:rPr>
        <w:t>При решении задач надо обращать внимание учащихся, прежде всего, на понимание сути физических явлений и примеров построения математических моделей, принципа записи физических закономерностей в виде формул, в частности, на то, что любая буква в формуле может рассматриваться как неизвестная величина, если известны остальные входящие в эту формулу величины. Желательно начинать изложение каждой новой темы с конкретных наглядных и понятных ученикам примеров, и только после их рассмотрения формулировать определения и закономерности — луч</w:t>
      </w:r>
      <w:r>
        <w:rPr>
          <w:rFonts w:ascii="Times New Roman" w:hAnsi="Times New Roman"/>
          <w:color w:val="000000"/>
          <w:sz w:val="24"/>
          <w:szCs w:val="24"/>
        </w:rPr>
        <w:t>ше всего совместно с учащимися.</w:t>
      </w:r>
    </w:p>
    <w:p w:rsidR="001F6136" w:rsidRDefault="001F6136" w:rsidP="00DA456C">
      <w:pPr>
        <w:pStyle w:val="a4"/>
        <w:tabs>
          <w:tab w:val="left" w:pos="284"/>
        </w:tabs>
        <w:spacing w:after="0" w:line="240" w:lineRule="auto"/>
        <w:ind w:left="0"/>
        <w:jc w:val="both"/>
        <w:rPr>
          <w:rFonts w:ascii="Times New Roman" w:eastAsia="Times New Roman" w:hAnsi="Times New Roman"/>
          <w:sz w:val="24"/>
          <w:szCs w:val="24"/>
          <w:lang w:eastAsia="ru-RU"/>
        </w:rPr>
      </w:pPr>
      <w:r w:rsidRPr="00D60002">
        <w:rPr>
          <w:rFonts w:ascii="Times New Roman" w:eastAsia="Times New Roman" w:hAnsi="Times New Roman"/>
          <w:sz w:val="24"/>
          <w:szCs w:val="24"/>
          <w:lang w:eastAsia="ru-RU"/>
        </w:rPr>
        <w:t xml:space="preserve">   Гуманитарное значение физики как составной части общего образования состоит в том, что она вооружает школьника </w:t>
      </w:r>
      <w:r w:rsidRPr="007F334D">
        <w:rPr>
          <w:rFonts w:ascii="Times New Roman" w:eastAsia="Times New Roman" w:hAnsi="Times New Roman"/>
          <w:bCs/>
          <w:iCs/>
          <w:sz w:val="24"/>
          <w:szCs w:val="24"/>
          <w:lang w:eastAsia="ru-RU"/>
        </w:rPr>
        <w:t>научным методом познания,</w:t>
      </w:r>
      <w:r w:rsidRPr="00D60002">
        <w:rPr>
          <w:rFonts w:ascii="Times New Roman" w:eastAsia="Times New Roman" w:hAnsi="Times New Roman"/>
          <w:b/>
          <w:bCs/>
          <w:i/>
          <w:iCs/>
          <w:sz w:val="24"/>
          <w:szCs w:val="24"/>
          <w:lang w:eastAsia="ru-RU"/>
        </w:rPr>
        <w:t xml:space="preserve"> </w:t>
      </w:r>
      <w:r w:rsidRPr="00D60002">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озволяющим получать объективные</w:t>
      </w:r>
      <w:r w:rsidR="00DA456C">
        <w:rPr>
          <w:rFonts w:ascii="Times New Roman" w:eastAsia="Times New Roman" w:hAnsi="Times New Roman"/>
          <w:sz w:val="24"/>
          <w:szCs w:val="24"/>
          <w:lang w:eastAsia="ru-RU"/>
        </w:rPr>
        <w:t xml:space="preserve"> </w:t>
      </w:r>
      <w:r w:rsidRPr="00D60002">
        <w:rPr>
          <w:rFonts w:ascii="Times New Roman" w:eastAsia="Times New Roman" w:hAnsi="Times New Roman"/>
          <w:sz w:val="24"/>
          <w:szCs w:val="24"/>
          <w:lang w:eastAsia="ru-RU"/>
        </w:rPr>
        <w:t>знания об окружающем мире.   </w:t>
      </w:r>
    </w:p>
    <w:p w:rsidR="004F3142" w:rsidRDefault="004F3142" w:rsidP="004F3142">
      <w:pPr>
        <w:jc w:val="center"/>
        <w:rPr>
          <w:b/>
        </w:rPr>
      </w:pPr>
    </w:p>
    <w:p w:rsidR="004F3142" w:rsidRDefault="004F3142" w:rsidP="004F3142">
      <w:pPr>
        <w:jc w:val="center"/>
        <w:rPr>
          <w:b/>
        </w:rPr>
      </w:pPr>
      <w:r w:rsidRPr="00C35A50">
        <w:rPr>
          <w:b/>
        </w:rPr>
        <w:t xml:space="preserve">СОДЕРЖАНИЕ </w:t>
      </w:r>
      <w:r>
        <w:rPr>
          <w:b/>
        </w:rPr>
        <w:t>УЧЕБНОГО ПРЕДМЕТА, КУРСА</w:t>
      </w:r>
    </w:p>
    <w:p w:rsidR="004F3142" w:rsidRPr="0039115D" w:rsidRDefault="004F3142" w:rsidP="004F3142">
      <w:pPr>
        <w:pStyle w:val="a5"/>
        <w:ind w:left="0"/>
        <w:jc w:val="center"/>
        <w:rPr>
          <w:b/>
        </w:rPr>
      </w:pPr>
      <w:r w:rsidRPr="0039115D">
        <w:rPr>
          <w:b/>
        </w:rPr>
        <w:t>Введение. (</w:t>
      </w:r>
      <w:r>
        <w:rPr>
          <w:b/>
        </w:rPr>
        <w:t xml:space="preserve">3 </w:t>
      </w:r>
      <w:r w:rsidRPr="0039115D">
        <w:rPr>
          <w:b/>
        </w:rPr>
        <w:t>ч)</w:t>
      </w:r>
    </w:p>
    <w:p w:rsidR="004F3142" w:rsidRPr="000D12A0" w:rsidRDefault="004F3142" w:rsidP="00D12B1E">
      <w:pPr>
        <w:pStyle w:val="a5"/>
        <w:spacing w:after="0"/>
        <w:ind w:left="180"/>
      </w:pPr>
      <w:r w:rsidRPr="000D12A0">
        <w:t xml:space="preserve">Что изучает физика. Физические явления. Наблюдения, опыты, измерения. Погрешности измерений. Физика и техника. </w:t>
      </w:r>
    </w:p>
    <w:p w:rsidR="004F3142" w:rsidRPr="000D12A0" w:rsidRDefault="004F3142" w:rsidP="00D12B1E">
      <w:pPr>
        <w:pStyle w:val="a5"/>
        <w:spacing w:after="0"/>
        <w:ind w:left="180"/>
        <w:rPr>
          <w:i/>
        </w:rPr>
      </w:pPr>
      <w:r w:rsidRPr="00435154">
        <w:rPr>
          <w:i/>
          <w:u w:val="single"/>
        </w:rPr>
        <w:t>Лабораторная работа</w:t>
      </w:r>
      <w:r w:rsidRPr="000D12A0">
        <w:rPr>
          <w:i/>
        </w:rPr>
        <w:t xml:space="preserve">.  </w:t>
      </w:r>
    </w:p>
    <w:p w:rsidR="004F3142" w:rsidRPr="000D12A0" w:rsidRDefault="004F3142" w:rsidP="00D12B1E">
      <w:pPr>
        <w:pStyle w:val="a5"/>
        <w:spacing w:after="0"/>
        <w:ind w:left="180"/>
      </w:pPr>
      <w:r w:rsidRPr="000D12A0">
        <w:t xml:space="preserve">          №1. </w:t>
      </w:r>
      <w:r>
        <w:t>Определение цены деления измерительного прибора</w:t>
      </w:r>
      <w:r w:rsidRPr="000D12A0">
        <w:t xml:space="preserve">. </w:t>
      </w:r>
    </w:p>
    <w:p w:rsidR="004F3142" w:rsidRPr="00435154" w:rsidRDefault="004F3142" w:rsidP="00D12B1E">
      <w:pPr>
        <w:ind w:left="180"/>
        <w:jc w:val="both"/>
        <w:rPr>
          <w:bCs/>
          <w:i/>
          <w:u w:val="single"/>
        </w:rPr>
      </w:pPr>
      <w:r w:rsidRPr="00435154">
        <w:rPr>
          <w:bCs/>
          <w:i/>
          <w:u w:val="single"/>
        </w:rPr>
        <w:t>Демонстрации:</w:t>
      </w:r>
    </w:p>
    <w:p w:rsidR="004F3142" w:rsidRPr="000D12A0" w:rsidRDefault="004F3142" w:rsidP="00D12B1E">
      <w:pPr>
        <w:ind w:left="180"/>
        <w:jc w:val="both"/>
      </w:pPr>
      <w:r w:rsidRPr="000D12A0">
        <w:t>Примеры механических, тепловых, электрических, световых явлений</w:t>
      </w:r>
    </w:p>
    <w:p w:rsidR="004F3142" w:rsidRDefault="004F3142" w:rsidP="00D12B1E">
      <w:pPr>
        <w:ind w:left="180"/>
        <w:jc w:val="both"/>
      </w:pPr>
      <w:r w:rsidRPr="000D12A0">
        <w:t>Физические приборы</w:t>
      </w:r>
    </w:p>
    <w:p w:rsidR="004F3142" w:rsidRPr="000D12A0" w:rsidRDefault="004F3142" w:rsidP="00D12B1E">
      <w:pPr>
        <w:pStyle w:val="a5"/>
        <w:spacing w:after="0"/>
        <w:ind w:left="180"/>
        <w:jc w:val="center"/>
        <w:rPr>
          <w:b/>
        </w:rPr>
      </w:pPr>
      <w:r w:rsidRPr="000D12A0">
        <w:rPr>
          <w:b/>
        </w:rPr>
        <w:t>Первоначальные сведения о строении вещества. (</w:t>
      </w:r>
      <w:r>
        <w:rPr>
          <w:b/>
        </w:rPr>
        <w:t>6</w:t>
      </w:r>
      <w:r w:rsidRPr="000D12A0">
        <w:rPr>
          <w:b/>
        </w:rPr>
        <w:t xml:space="preserve"> ч)</w:t>
      </w:r>
    </w:p>
    <w:p w:rsidR="004F3142" w:rsidRPr="000D12A0" w:rsidRDefault="004F3142" w:rsidP="00D12B1E">
      <w:pPr>
        <w:pStyle w:val="a5"/>
        <w:spacing w:after="0"/>
        <w:ind w:left="180"/>
      </w:pPr>
      <w:r w:rsidRPr="000D12A0">
        <w:t xml:space="preserve">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  </w:t>
      </w:r>
    </w:p>
    <w:p w:rsidR="004F3142" w:rsidRPr="00435154" w:rsidRDefault="004F3142" w:rsidP="00D12B1E">
      <w:pPr>
        <w:pStyle w:val="a5"/>
        <w:spacing w:after="0"/>
        <w:ind w:left="180"/>
        <w:rPr>
          <w:u w:val="single"/>
        </w:rPr>
      </w:pPr>
      <w:r w:rsidRPr="00435154">
        <w:rPr>
          <w:i/>
          <w:u w:val="single"/>
        </w:rPr>
        <w:t>Лабораторная работа</w:t>
      </w:r>
      <w:r w:rsidRPr="00435154">
        <w:rPr>
          <w:u w:val="single"/>
        </w:rPr>
        <w:t xml:space="preserve">. </w:t>
      </w:r>
    </w:p>
    <w:p w:rsidR="004F3142" w:rsidRPr="000D12A0" w:rsidRDefault="004F3142" w:rsidP="00D12B1E">
      <w:pPr>
        <w:pStyle w:val="a5"/>
        <w:spacing w:after="0"/>
        <w:ind w:left="180"/>
      </w:pPr>
      <w:r w:rsidRPr="000D12A0">
        <w:t>№2. Измерение размеров малых тел.</w:t>
      </w:r>
    </w:p>
    <w:p w:rsidR="004F3142" w:rsidRPr="00435154" w:rsidRDefault="004F3142" w:rsidP="00D12B1E">
      <w:pPr>
        <w:ind w:left="180"/>
        <w:jc w:val="both"/>
        <w:rPr>
          <w:bCs/>
          <w:i/>
          <w:u w:val="single"/>
        </w:rPr>
      </w:pPr>
      <w:r w:rsidRPr="00435154">
        <w:rPr>
          <w:bCs/>
          <w:i/>
          <w:u w:val="single"/>
        </w:rPr>
        <w:t xml:space="preserve">  Демонстрации:</w:t>
      </w:r>
    </w:p>
    <w:p w:rsidR="004F3142" w:rsidRPr="000D12A0" w:rsidRDefault="004F3142" w:rsidP="00D12B1E">
      <w:pPr>
        <w:ind w:left="180"/>
        <w:jc w:val="both"/>
        <w:rPr>
          <w:iCs/>
        </w:rPr>
      </w:pPr>
      <w:r w:rsidRPr="000D12A0">
        <w:rPr>
          <w:iCs/>
        </w:rPr>
        <w:t>Сжимаемость газов</w:t>
      </w:r>
    </w:p>
    <w:p w:rsidR="004F3142" w:rsidRPr="000D12A0" w:rsidRDefault="004F3142" w:rsidP="00D12B1E">
      <w:pPr>
        <w:ind w:left="180"/>
        <w:jc w:val="both"/>
        <w:rPr>
          <w:iCs/>
        </w:rPr>
      </w:pPr>
      <w:r w:rsidRPr="000D12A0">
        <w:rPr>
          <w:iCs/>
        </w:rPr>
        <w:t>Диффузия в газах и жидкостях</w:t>
      </w:r>
    </w:p>
    <w:p w:rsidR="004F3142" w:rsidRPr="000D12A0" w:rsidRDefault="004F3142" w:rsidP="00D12B1E">
      <w:pPr>
        <w:ind w:left="180"/>
        <w:jc w:val="both"/>
        <w:rPr>
          <w:iCs/>
        </w:rPr>
      </w:pPr>
      <w:r w:rsidRPr="000D12A0">
        <w:rPr>
          <w:iCs/>
        </w:rPr>
        <w:t>Модель броуновского движения</w:t>
      </w:r>
    </w:p>
    <w:p w:rsidR="004F3142" w:rsidRPr="000D12A0" w:rsidRDefault="004F3142" w:rsidP="00D12B1E">
      <w:pPr>
        <w:ind w:left="180"/>
        <w:jc w:val="both"/>
        <w:rPr>
          <w:iCs/>
        </w:rPr>
      </w:pPr>
      <w:r w:rsidRPr="000D12A0">
        <w:rPr>
          <w:iCs/>
        </w:rPr>
        <w:t>Сцепление свинцовых цилиндров</w:t>
      </w:r>
    </w:p>
    <w:p w:rsidR="004F3142" w:rsidRPr="000D12A0" w:rsidRDefault="004F3142" w:rsidP="00D12B1E">
      <w:pPr>
        <w:pStyle w:val="a5"/>
        <w:spacing w:after="0"/>
        <w:ind w:left="180"/>
        <w:jc w:val="center"/>
        <w:rPr>
          <w:b/>
        </w:rPr>
      </w:pPr>
      <w:r w:rsidRPr="000D12A0">
        <w:rPr>
          <w:b/>
        </w:rPr>
        <w:t>Взаимодействие тел. (</w:t>
      </w:r>
      <w:r>
        <w:rPr>
          <w:b/>
        </w:rPr>
        <w:t>22</w:t>
      </w:r>
      <w:r w:rsidRPr="000D12A0">
        <w:rPr>
          <w:b/>
        </w:rPr>
        <w:t xml:space="preserve"> ч)</w:t>
      </w:r>
    </w:p>
    <w:p w:rsidR="004F3142" w:rsidRPr="000D12A0" w:rsidRDefault="004F3142" w:rsidP="00D12B1E">
      <w:pPr>
        <w:pStyle w:val="a5"/>
        <w:spacing w:after="0"/>
        <w:ind w:left="180"/>
      </w:pPr>
      <w:r w:rsidRPr="000D12A0">
        <w:t xml:space="preserve">Механическое движение. Равномерное движение. Скорость. Инерция. Взаимодействие тел. Масса тела. Измерение массы тела с помощью  весов. Плотность вещества. </w:t>
      </w:r>
    </w:p>
    <w:p w:rsidR="004F3142" w:rsidRPr="000D12A0" w:rsidRDefault="004F3142" w:rsidP="00D12B1E">
      <w:pPr>
        <w:pStyle w:val="a5"/>
        <w:spacing w:after="0"/>
        <w:ind w:left="180"/>
      </w:pPr>
      <w:r w:rsidRPr="000D12A0">
        <w:t xml:space="preserve">Явление тяготения. Сила тяжести. Сила, возникающая при деформации. Упругая деформация. Закон Гука. Вес тела. Связь между силой тяжести и массой. </w:t>
      </w:r>
    </w:p>
    <w:p w:rsidR="004F3142" w:rsidRPr="000D12A0" w:rsidRDefault="004F3142" w:rsidP="00D12B1E">
      <w:pPr>
        <w:pStyle w:val="a5"/>
        <w:spacing w:after="0"/>
        <w:ind w:left="181"/>
      </w:pPr>
      <w:r w:rsidRPr="000D12A0">
        <w:t xml:space="preserve">Динамометр. Графическое изображение силы.  Сложения сил, действующих по одной прямой. </w:t>
      </w:r>
    </w:p>
    <w:p w:rsidR="004F3142" w:rsidRPr="000D12A0" w:rsidRDefault="004F3142" w:rsidP="00D12B1E">
      <w:pPr>
        <w:pStyle w:val="a5"/>
        <w:spacing w:after="0"/>
        <w:ind w:left="181"/>
      </w:pPr>
      <w:r w:rsidRPr="000D12A0">
        <w:lastRenderedPageBreak/>
        <w:t xml:space="preserve">Центр тяжести тела. </w:t>
      </w:r>
    </w:p>
    <w:p w:rsidR="004F3142" w:rsidRPr="000D12A0" w:rsidRDefault="004F3142" w:rsidP="00D12B1E">
      <w:pPr>
        <w:pStyle w:val="a5"/>
        <w:spacing w:after="0"/>
        <w:ind w:left="181"/>
      </w:pPr>
      <w:r w:rsidRPr="000D12A0">
        <w:t xml:space="preserve">Трение. Сила трения. Трение скольжения, качения, покоя. Подшипники. </w:t>
      </w:r>
    </w:p>
    <w:p w:rsidR="004F3142" w:rsidRPr="00435154" w:rsidRDefault="004F3142" w:rsidP="00D12B1E">
      <w:pPr>
        <w:pStyle w:val="a5"/>
        <w:spacing w:after="0"/>
        <w:ind w:left="181"/>
        <w:rPr>
          <w:i/>
          <w:u w:val="single"/>
        </w:rPr>
      </w:pPr>
      <w:r w:rsidRPr="00435154">
        <w:rPr>
          <w:i/>
          <w:u w:val="single"/>
        </w:rPr>
        <w:t xml:space="preserve">Лабораторные работы. </w:t>
      </w:r>
    </w:p>
    <w:p w:rsidR="004F3142" w:rsidRPr="000D12A0" w:rsidRDefault="004F3142" w:rsidP="00D12B1E">
      <w:pPr>
        <w:pStyle w:val="a5"/>
        <w:spacing w:after="0"/>
        <w:ind w:left="181"/>
      </w:pPr>
      <w:r w:rsidRPr="000D12A0">
        <w:t>№</w:t>
      </w:r>
      <w:r>
        <w:t>3</w:t>
      </w:r>
      <w:r w:rsidRPr="000D12A0">
        <w:t xml:space="preserve">. Измерение массы тела на рычажных весах. </w:t>
      </w:r>
    </w:p>
    <w:p w:rsidR="004F3142" w:rsidRPr="000D12A0" w:rsidRDefault="004F3142" w:rsidP="00D12B1E">
      <w:pPr>
        <w:pStyle w:val="a5"/>
        <w:spacing w:after="0"/>
        <w:ind w:left="181"/>
      </w:pPr>
      <w:r w:rsidRPr="000D12A0">
        <w:t>№</w:t>
      </w:r>
      <w:r>
        <w:t>4</w:t>
      </w:r>
      <w:r w:rsidRPr="000D12A0">
        <w:t xml:space="preserve">. Измерение объема твердого тела. </w:t>
      </w:r>
    </w:p>
    <w:p w:rsidR="004F3142" w:rsidRPr="000D12A0" w:rsidRDefault="004F3142" w:rsidP="00D12B1E">
      <w:pPr>
        <w:pStyle w:val="a5"/>
        <w:spacing w:after="0"/>
        <w:ind w:left="181"/>
      </w:pPr>
      <w:r w:rsidRPr="000D12A0">
        <w:t>№</w:t>
      </w:r>
      <w:r>
        <w:t>5</w:t>
      </w:r>
      <w:r w:rsidRPr="000D12A0">
        <w:t xml:space="preserve">. Измерение плотности твердого тела. </w:t>
      </w:r>
    </w:p>
    <w:p w:rsidR="004F3142" w:rsidRPr="000D12A0" w:rsidRDefault="004F3142" w:rsidP="00D12B1E">
      <w:pPr>
        <w:pStyle w:val="a5"/>
        <w:spacing w:after="0"/>
        <w:ind w:left="181"/>
      </w:pPr>
      <w:r w:rsidRPr="000D12A0">
        <w:t>№</w:t>
      </w:r>
      <w:r>
        <w:t>6</w:t>
      </w:r>
      <w:r w:rsidRPr="000D12A0">
        <w:t xml:space="preserve">. </w:t>
      </w:r>
      <w:proofErr w:type="spellStart"/>
      <w:r>
        <w:t>Градуирование</w:t>
      </w:r>
      <w:proofErr w:type="spellEnd"/>
      <w:r>
        <w:t xml:space="preserve"> пружины и измерение сил динамометром</w:t>
      </w:r>
    </w:p>
    <w:p w:rsidR="004F3142" w:rsidRPr="00435154" w:rsidRDefault="004F3142" w:rsidP="00D12B1E">
      <w:pPr>
        <w:ind w:left="180"/>
        <w:jc w:val="both"/>
        <w:rPr>
          <w:i/>
          <w:iCs/>
          <w:u w:val="single"/>
        </w:rPr>
      </w:pPr>
      <w:r w:rsidRPr="00435154">
        <w:rPr>
          <w:i/>
          <w:iCs/>
          <w:u w:val="single"/>
        </w:rPr>
        <w:t>Демонстрации:</w:t>
      </w:r>
    </w:p>
    <w:p w:rsidR="004F3142" w:rsidRPr="000D12A0" w:rsidRDefault="004F3142" w:rsidP="00D12B1E">
      <w:pPr>
        <w:ind w:left="180"/>
        <w:jc w:val="both"/>
        <w:rPr>
          <w:iCs/>
        </w:rPr>
      </w:pPr>
      <w:r w:rsidRPr="000D12A0">
        <w:rPr>
          <w:iCs/>
        </w:rPr>
        <w:t xml:space="preserve">Равномерное прямолинейное  движение </w:t>
      </w:r>
    </w:p>
    <w:p w:rsidR="004F3142" w:rsidRPr="000D12A0" w:rsidRDefault="004F3142" w:rsidP="00D12B1E">
      <w:pPr>
        <w:ind w:left="180"/>
        <w:jc w:val="both"/>
        <w:rPr>
          <w:iCs/>
        </w:rPr>
      </w:pPr>
      <w:r w:rsidRPr="000D12A0">
        <w:rPr>
          <w:iCs/>
        </w:rPr>
        <w:t>Относительность движения</w:t>
      </w:r>
    </w:p>
    <w:p w:rsidR="004F3142" w:rsidRPr="000D12A0" w:rsidRDefault="004F3142" w:rsidP="00D12B1E">
      <w:pPr>
        <w:ind w:left="180"/>
        <w:jc w:val="both"/>
        <w:rPr>
          <w:iCs/>
        </w:rPr>
      </w:pPr>
      <w:r w:rsidRPr="000D12A0">
        <w:rPr>
          <w:iCs/>
        </w:rPr>
        <w:t>Явление инерции</w:t>
      </w:r>
    </w:p>
    <w:p w:rsidR="004F3142" w:rsidRPr="000D12A0" w:rsidRDefault="004F3142" w:rsidP="00D12B1E">
      <w:pPr>
        <w:ind w:left="180"/>
        <w:jc w:val="both"/>
        <w:rPr>
          <w:iCs/>
        </w:rPr>
      </w:pPr>
      <w:r w:rsidRPr="000D12A0">
        <w:rPr>
          <w:iCs/>
        </w:rPr>
        <w:t>Взаимодействие тел</w:t>
      </w:r>
    </w:p>
    <w:p w:rsidR="004F3142" w:rsidRPr="000D12A0" w:rsidRDefault="004F3142" w:rsidP="00D12B1E">
      <w:pPr>
        <w:ind w:left="180"/>
        <w:jc w:val="both"/>
        <w:rPr>
          <w:iCs/>
        </w:rPr>
      </w:pPr>
      <w:r w:rsidRPr="000D12A0">
        <w:rPr>
          <w:iCs/>
        </w:rPr>
        <w:t>Зависимость силы упругости от деформации пружины</w:t>
      </w:r>
    </w:p>
    <w:p w:rsidR="004F3142" w:rsidRDefault="004F3142" w:rsidP="00D12B1E">
      <w:pPr>
        <w:ind w:left="180"/>
        <w:jc w:val="both"/>
        <w:rPr>
          <w:b/>
        </w:rPr>
      </w:pPr>
      <w:r w:rsidRPr="000D12A0">
        <w:rPr>
          <w:iCs/>
        </w:rPr>
        <w:t>Сила трения</w:t>
      </w:r>
    </w:p>
    <w:p w:rsidR="004F3142" w:rsidRPr="000D12A0" w:rsidRDefault="004F3142" w:rsidP="00D12B1E">
      <w:pPr>
        <w:pStyle w:val="a5"/>
        <w:spacing w:after="0"/>
        <w:ind w:left="180"/>
        <w:jc w:val="center"/>
        <w:rPr>
          <w:iCs/>
        </w:rPr>
      </w:pPr>
      <w:r w:rsidRPr="000D12A0">
        <w:rPr>
          <w:b/>
        </w:rPr>
        <w:t>Давление твердых тел, газов, жидкостей. (</w:t>
      </w:r>
      <w:r>
        <w:rPr>
          <w:b/>
        </w:rPr>
        <w:t>23</w:t>
      </w:r>
      <w:r w:rsidRPr="000D12A0">
        <w:rPr>
          <w:b/>
        </w:rPr>
        <w:t xml:space="preserve"> ч)</w:t>
      </w:r>
    </w:p>
    <w:p w:rsidR="004F3142" w:rsidRPr="000D12A0" w:rsidRDefault="004F3142" w:rsidP="00D12B1E">
      <w:pPr>
        <w:pStyle w:val="a5"/>
        <w:spacing w:after="0"/>
        <w:ind w:left="180"/>
      </w:pPr>
      <w:r w:rsidRPr="000D12A0">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w:t>
      </w:r>
    </w:p>
    <w:p w:rsidR="004F3142" w:rsidRPr="000D12A0" w:rsidRDefault="004F3142" w:rsidP="00D12B1E">
      <w:pPr>
        <w:pStyle w:val="a5"/>
        <w:spacing w:after="0"/>
        <w:ind w:left="180"/>
      </w:pPr>
      <w:r w:rsidRPr="000D12A0">
        <w:t xml:space="preserve"> Атмосферное давление. Опыт Торричелли. Барометр-анероид. Изменение атмосферного давления с высотой. Манометр. Насос. Гидравлический пресс. Гидравлический тормоз.</w:t>
      </w:r>
    </w:p>
    <w:p w:rsidR="004F3142" w:rsidRPr="000D12A0" w:rsidRDefault="004F3142" w:rsidP="00D12B1E">
      <w:pPr>
        <w:pStyle w:val="a5"/>
        <w:spacing w:after="0"/>
        <w:ind w:left="180"/>
      </w:pPr>
      <w:r w:rsidRPr="000D12A0">
        <w:t>Архимедова сила. Условие плавания тел. Водный транспорт. Воздухоплавание.</w:t>
      </w:r>
    </w:p>
    <w:p w:rsidR="004F3142" w:rsidRPr="00435154" w:rsidRDefault="004F3142" w:rsidP="00D12B1E">
      <w:pPr>
        <w:pStyle w:val="a5"/>
        <w:spacing w:after="0"/>
        <w:ind w:left="180"/>
        <w:rPr>
          <w:i/>
          <w:u w:val="single"/>
        </w:rPr>
      </w:pPr>
      <w:r w:rsidRPr="00435154">
        <w:rPr>
          <w:i/>
          <w:u w:val="single"/>
        </w:rPr>
        <w:t xml:space="preserve">Лабораторные работы. </w:t>
      </w:r>
    </w:p>
    <w:p w:rsidR="004F3142" w:rsidRPr="000D12A0" w:rsidRDefault="004F3142" w:rsidP="00D12B1E">
      <w:pPr>
        <w:pStyle w:val="a5"/>
        <w:spacing w:after="0"/>
        <w:ind w:left="181"/>
      </w:pPr>
      <w:r w:rsidRPr="000D12A0">
        <w:t>№</w:t>
      </w:r>
      <w:r>
        <w:t>7</w:t>
      </w:r>
      <w:r w:rsidRPr="000D12A0">
        <w:t xml:space="preserve">. Измерение выталкивающей силы, действующей на погруженное в жидкость тело. </w:t>
      </w:r>
    </w:p>
    <w:p w:rsidR="004F3142" w:rsidRPr="000D12A0" w:rsidRDefault="004F3142" w:rsidP="00D12B1E">
      <w:pPr>
        <w:pStyle w:val="a5"/>
        <w:spacing w:after="0"/>
        <w:ind w:left="181"/>
      </w:pPr>
      <w:r w:rsidRPr="000D12A0">
        <w:t>№</w:t>
      </w:r>
      <w:r>
        <w:t>8</w:t>
      </w:r>
      <w:r w:rsidRPr="000D12A0">
        <w:t>. Выяснение условий плавания тела в жидкости.</w:t>
      </w:r>
    </w:p>
    <w:p w:rsidR="004F3142" w:rsidRPr="00435154" w:rsidRDefault="004F3142" w:rsidP="00D12B1E">
      <w:pPr>
        <w:ind w:left="180"/>
        <w:jc w:val="both"/>
        <w:rPr>
          <w:bCs/>
          <w:i/>
          <w:iCs/>
          <w:u w:val="single"/>
        </w:rPr>
      </w:pPr>
      <w:r w:rsidRPr="00435154">
        <w:rPr>
          <w:bCs/>
          <w:i/>
          <w:iCs/>
          <w:u w:val="single"/>
        </w:rPr>
        <w:t>Демонстрации:</w:t>
      </w:r>
    </w:p>
    <w:p w:rsidR="004F3142" w:rsidRPr="000D12A0" w:rsidRDefault="004F3142" w:rsidP="00D12B1E">
      <w:pPr>
        <w:ind w:left="180"/>
        <w:jc w:val="both"/>
        <w:rPr>
          <w:iCs/>
        </w:rPr>
      </w:pPr>
      <w:r w:rsidRPr="000D12A0">
        <w:rPr>
          <w:iCs/>
        </w:rPr>
        <w:t>Зависимость давления твердого   тела  от площади  опоры и  приложенной силы</w:t>
      </w:r>
    </w:p>
    <w:p w:rsidR="004F3142" w:rsidRPr="000D12A0" w:rsidRDefault="004F3142" w:rsidP="00D12B1E">
      <w:pPr>
        <w:ind w:left="180"/>
        <w:jc w:val="both"/>
        <w:rPr>
          <w:iCs/>
        </w:rPr>
      </w:pPr>
      <w:r w:rsidRPr="000D12A0">
        <w:rPr>
          <w:iCs/>
        </w:rPr>
        <w:t>Измерение атмосферного давления барометром-анероидом</w:t>
      </w:r>
    </w:p>
    <w:p w:rsidR="004F3142" w:rsidRPr="000D12A0" w:rsidRDefault="004F3142" w:rsidP="00D12B1E">
      <w:pPr>
        <w:ind w:left="180"/>
        <w:jc w:val="both"/>
        <w:rPr>
          <w:iCs/>
        </w:rPr>
      </w:pPr>
      <w:r w:rsidRPr="000D12A0">
        <w:rPr>
          <w:iCs/>
        </w:rPr>
        <w:t>Закон Паскаля.</w:t>
      </w:r>
    </w:p>
    <w:p w:rsidR="004F3142" w:rsidRDefault="004F3142" w:rsidP="00D12B1E">
      <w:pPr>
        <w:ind w:left="180"/>
        <w:jc w:val="both"/>
        <w:rPr>
          <w:b/>
        </w:rPr>
      </w:pPr>
      <w:r w:rsidRPr="000D12A0">
        <w:rPr>
          <w:iCs/>
        </w:rPr>
        <w:t>Гидравлический пресс</w:t>
      </w:r>
    </w:p>
    <w:p w:rsidR="004F3142" w:rsidRPr="000D12A0" w:rsidRDefault="004F3142" w:rsidP="00D12B1E">
      <w:pPr>
        <w:pStyle w:val="a5"/>
        <w:spacing w:after="0"/>
        <w:ind w:left="180"/>
        <w:jc w:val="center"/>
        <w:rPr>
          <w:b/>
        </w:rPr>
      </w:pPr>
      <w:r w:rsidRPr="000D12A0">
        <w:rPr>
          <w:b/>
        </w:rPr>
        <w:t>Работа и мощность. Энергия. (1</w:t>
      </w:r>
      <w:r>
        <w:rPr>
          <w:b/>
        </w:rPr>
        <w:t>2</w:t>
      </w:r>
      <w:r w:rsidRPr="000D12A0">
        <w:rPr>
          <w:b/>
        </w:rPr>
        <w:t xml:space="preserve"> ч)</w:t>
      </w:r>
    </w:p>
    <w:p w:rsidR="004F3142" w:rsidRPr="000D12A0" w:rsidRDefault="004F3142" w:rsidP="00D12B1E">
      <w:pPr>
        <w:pStyle w:val="a5"/>
        <w:spacing w:after="0"/>
        <w:ind w:left="180"/>
      </w:pPr>
      <w:r w:rsidRPr="000D12A0">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тел.</w:t>
      </w:r>
    </w:p>
    <w:p w:rsidR="004F3142" w:rsidRPr="000D12A0" w:rsidRDefault="004F3142" w:rsidP="00D12B1E">
      <w:pPr>
        <w:pStyle w:val="a5"/>
        <w:spacing w:after="0"/>
        <w:ind w:left="180"/>
      </w:pPr>
      <w:r w:rsidRPr="000D12A0">
        <w:t xml:space="preserve"> «Золотое правило» механики. Коэффициент полезного действия. </w:t>
      </w:r>
    </w:p>
    <w:p w:rsidR="004F3142" w:rsidRPr="000D12A0" w:rsidRDefault="004F3142" w:rsidP="00D12B1E">
      <w:pPr>
        <w:pStyle w:val="a5"/>
        <w:spacing w:after="0"/>
        <w:ind w:left="180"/>
      </w:pPr>
      <w:r w:rsidRPr="000D12A0">
        <w:t>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4F3142" w:rsidRPr="00435154" w:rsidRDefault="004F3142" w:rsidP="00D12B1E">
      <w:pPr>
        <w:pStyle w:val="a5"/>
        <w:spacing w:after="0"/>
        <w:ind w:left="180"/>
        <w:rPr>
          <w:u w:val="single"/>
        </w:rPr>
      </w:pPr>
      <w:r w:rsidRPr="00435154">
        <w:rPr>
          <w:u w:val="single"/>
        </w:rPr>
        <w:t>Лабораторные работы.</w:t>
      </w:r>
    </w:p>
    <w:p w:rsidR="004F3142" w:rsidRPr="000D12A0" w:rsidRDefault="004F3142" w:rsidP="00D12B1E">
      <w:pPr>
        <w:pStyle w:val="a5"/>
        <w:spacing w:after="0"/>
        <w:ind w:left="181"/>
      </w:pPr>
      <w:r w:rsidRPr="000D12A0">
        <w:t>№</w:t>
      </w:r>
      <w:r>
        <w:t>9</w:t>
      </w:r>
      <w:r w:rsidRPr="000D12A0">
        <w:t xml:space="preserve">. Выяснение условия равновесия рычага. </w:t>
      </w:r>
    </w:p>
    <w:p w:rsidR="004F3142" w:rsidRPr="000D12A0" w:rsidRDefault="004F3142" w:rsidP="00D12B1E">
      <w:pPr>
        <w:pStyle w:val="a5"/>
        <w:spacing w:after="0"/>
        <w:ind w:left="181"/>
      </w:pPr>
      <w:r w:rsidRPr="000D12A0">
        <w:t>№1</w:t>
      </w:r>
      <w:r>
        <w:t>0</w:t>
      </w:r>
      <w:r w:rsidRPr="000D12A0">
        <w:t>. Измерение КПД при подъеме тела по наклонной плоскости.</w:t>
      </w:r>
    </w:p>
    <w:p w:rsidR="004F3142" w:rsidRPr="00435154" w:rsidRDefault="004F3142" w:rsidP="00D12B1E">
      <w:pPr>
        <w:ind w:left="180"/>
        <w:jc w:val="both"/>
        <w:rPr>
          <w:iCs/>
          <w:u w:val="single"/>
        </w:rPr>
      </w:pPr>
      <w:r w:rsidRPr="00435154">
        <w:rPr>
          <w:i/>
          <w:iCs/>
          <w:u w:val="single"/>
        </w:rPr>
        <w:t>Демонстрации</w:t>
      </w:r>
      <w:r w:rsidRPr="00435154">
        <w:rPr>
          <w:iCs/>
          <w:u w:val="single"/>
        </w:rPr>
        <w:t xml:space="preserve">: </w:t>
      </w:r>
    </w:p>
    <w:p w:rsidR="004F3142" w:rsidRDefault="004F3142" w:rsidP="00D12B1E">
      <w:pPr>
        <w:pStyle w:val="a5"/>
        <w:spacing w:after="0"/>
        <w:ind w:left="180"/>
        <w:rPr>
          <w:iCs/>
        </w:rPr>
      </w:pPr>
      <w:r w:rsidRPr="000D12A0">
        <w:rPr>
          <w:iCs/>
        </w:rPr>
        <w:t>Простые механизмы</w:t>
      </w:r>
    </w:p>
    <w:p w:rsidR="004F3142" w:rsidRPr="008E0FCE" w:rsidRDefault="004F3142" w:rsidP="00D12B1E">
      <w:pPr>
        <w:pStyle w:val="a5"/>
        <w:spacing w:after="0"/>
        <w:ind w:left="180"/>
        <w:rPr>
          <w:b/>
        </w:rPr>
      </w:pPr>
      <w:r w:rsidRPr="000D12A0">
        <w:t>Превращение механической энергии из одной формы в другую</w:t>
      </w:r>
    </w:p>
    <w:p w:rsidR="004F3142" w:rsidRDefault="004F3142" w:rsidP="00D12B1E">
      <w:pPr>
        <w:pStyle w:val="a5"/>
        <w:spacing w:after="0"/>
        <w:ind w:left="0" w:firstLine="540"/>
        <w:jc w:val="center"/>
      </w:pPr>
      <w:r w:rsidRPr="008E0FCE">
        <w:rPr>
          <w:b/>
        </w:rPr>
        <w:t>Итоговое повторение</w:t>
      </w:r>
      <w:r>
        <w:rPr>
          <w:b/>
        </w:rPr>
        <w:t xml:space="preserve"> (4</w:t>
      </w:r>
      <w:r w:rsidRPr="008E0FCE">
        <w:rPr>
          <w:b/>
        </w:rPr>
        <w:t xml:space="preserve"> ч)  </w:t>
      </w:r>
    </w:p>
    <w:p w:rsidR="00DA456C" w:rsidRDefault="00DA456C" w:rsidP="00D12B1E">
      <w:pPr>
        <w:pStyle w:val="a4"/>
        <w:tabs>
          <w:tab w:val="left" w:pos="284"/>
        </w:tabs>
        <w:spacing w:after="0" w:line="240" w:lineRule="auto"/>
        <w:ind w:left="0"/>
        <w:jc w:val="both"/>
        <w:rPr>
          <w:rFonts w:ascii="Times New Roman" w:eastAsia="Times New Roman" w:hAnsi="Times New Roman"/>
          <w:sz w:val="24"/>
          <w:szCs w:val="24"/>
          <w:lang w:eastAsia="ru-RU"/>
        </w:rPr>
      </w:pPr>
    </w:p>
    <w:p w:rsidR="00DA456C" w:rsidRDefault="00DA456C" w:rsidP="00D12B1E">
      <w:pPr>
        <w:pStyle w:val="a4"/>
        <w:tabs>
          <w:tab w:val="left" w:pos="284"/>
        </w:tabs>
        <w:spacing w:after="0" w:line="240" w:lineRule="auto"/>
        <w:ind w:left="0"/>
        <w:jc w:val="center"/>
        <w:rPr>
          <w:rFonts w:ascii="Times New Roman" w:eastAsia="Times New Roman" w:hAnsi="Times New Roman"/>
          <w:b/>
          <w:sz w:val="24"/>
          <w:szCs w:val="24"/>
          <w:lang w:eastAsia="ru-RU"/>
        </w:rPr>
      </w:pPr>
      <w:r w:rsidRPr="00DA456C">
        <w:rPr>
          <w:rFonts w:ascii="Times New Roman" w:eastAsia="Times New Roman" w:hAnsi="Times New Roman"/>
          <w:b/>
          <w:sz w:val="24"/>
          <w:szCs w:val="24"/>
          <w:lang w:eastAsia="ru-RU"/>
        </w:rPr>
        <w:t>ПЛАНИРУЕМЫЕ РЕЗУЛЬТАТЫ ОСВОЕНИЯ УЧЕБНОГО ПРЕДМЕТА</w:t>
      </w:r>
      <w:proofErr w:type="gramStart"/>
      <w:r w:rsidR="004F3142">
        <w:rPr>
          <w:rFonts w:ascii="Times New Roman" w:eastAsia="Times New Roman" w:hAnsi="Times New Roman"/>
          <w:b/>
          <w:sz w:val="24"/>
          <w:szCs w:val="24"/>
          <w:lang w:eastAsia="ru-RU"/>
        </w:rPr>
        <w:t>,К</w:t>
      </w:r>
      <w:proofErr w:type="gramEnd"/>
      <w:r w:rsidR="004F3142">
        <w:rPr>
          <w:rFonts w:ascii="Times New Roman" w:eastAsia="Times New Roman" w:hAnsi="Times New Roman"/>
          <w:b/>
          <w:sz w:val="24"/>
          <w:szCs w:val="24"/>
          <w:lang w:eastAsia="ru-RU"/>
        </w:rPr>
        <w:t>УРСА</w:t>
      </w:r>
    </w:p>
    <w:p w:rsidR="00DA456C" w:rsidRPr="00DA456C" w:rsidRDefault="00DA456C" w:rsidP="00D12B1E">
      <w:pPr>
        <w:pStyle w:val="a4"/>
        <w:tabs>
          <w:tab w:val="left" w:pos="284"/>
        </w:tabs>
        <w:spacing w:after="0" w:line="240" w:lineRule="auto"/>
        <w:ind w:left="0"/>
        <w:jc w:val="center"/>
        <w:rPr>
          <w:rFonts w:ascii="Times New Roman" w:hAnsi="Times New Roman" w:cs="Times New Roman"/>
          <w:b/>
          <w:sz w:val="24"/>
          <w:szCs w:val="24"/>
        </w:rPr>
      </w:pPr>
    </w:p>
    <w:p w:rsidR="001F6136" w:rsidRPr="00C35A50" w:rsidRDefault="001F6136" w:rsidP="00D12B1E">
      <w:pPr>
        <w:tabs>
          <w:tab w:val="left" w:pos="720"/>
        </w:tabs>
        <w:ind w:firstLine="360"/>
        <w:jc w:val="both"/>
        <w:rPr>
          <w:b/>
          <w:color w:val="000000"/>
        </w:rPr>
      </w:pPr>
      <w:r w:rsidRPr="00C35A50">
        <w:rPr>
          <w:b/>
          <w:color w:val="000000"/>
        </w:rPr>
        <w:t>Личностными результатами обучения физике в основной школе являются:</w:t>
      </w:r>
    </w:p>
    <w:p w:rsidR="001F6136" w:rsidRPr="00C35A50" w:rsidRDefault="001F6136" w:rsidP="00D12B1E">
      <w:pPr>
        <w:tabs>
          <w:tab w:val="left" w:pos="720"/>
        </w:tabs>
        <w:ind w:firstLine="360"/>
        <w:jc w:val="both"/>
        <w:rPr>
          <w:color w:val="000000"/>
        </w:rPr>
      </w:pPr>
      <w:r w:rsidRPr="00C35A50">
        <w:rPr>
          <w:color w:val="000000"/>
        </w:rPr>
        <w:t>• формирован</w:t>
      </w:r>
      <w:r>
        <w:rPr>
          <w:color w:val="000000"/>
        </w:rPr>
        <w:t>ие</w:t>
      </w:r>
      <w:r w:rsidRPr="00C35A50">
        <w:rPr>
          <w:color w:val="000000"/>
        </w:rPr>
        <w:t xml:space="preserve"> познавательных интересов, интеллектуальных и творческих способностей учащихся;</w:t>
      </w:r>
    </w:p>
    <w:p w:rsidR="001F6136" w:rsidRPr="00C35A50" w:rsidRDefault="001F6136" w:rsidP="00D12B1E">
      <w:pPr>
        <w:tabs>
          <w:tab w:val="left" w:pos="720"/>
        </w:tabs>
        <w:ind w:firstLine="360"/>
        <w:jc w:val="both"/>
        <w:rPr>
          <w:color w:val="000000"/>
        </w:rPr>
      </w:pPr>
      <w:r w:rsidRPr="00C35A50">
        <w:rPr>
          <w:color w:val="000000"/>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w:t>
      </w:r>
      <w:r w:rsidRPr="00C35A50">
        <w:rPr>
          <w:color w:val="000000"/>
        </w:rPr>
        <w:lastRenderedPageBreak/>
        <w:t>общества, уважение к творцам науки и техники, отношение к физике как элементу общечеловеческой культуры;</w:t>
      </w:r>
    </w:p>
    <w:p w:rsidR="001F6136" w:rsidRPr="00C35A50" w:rsidRDefault="001F6136" w:rsidP="00D12B1E">
      <w:pPr>
        <w:tabs>
          <w:tab w:val="left" w:pos="720"/>
        </w:tabs>
        <w:ind w:firstLine="360"/>
        <w:jc w:val="both"/>
        <w:rPr>
          <w:color w:val="000000"/>
        </w:rPr>
      </w:pPr>
      <w:r w:rsidRPr="00C35A50">
        <w:rPr>
          <w:color w:val="000000"/>
        </w:rPr>
        <w:t>• самостоятельность в приобретении новых знаний и практических умений;</w:t>
      </w:r>
    </w:p>
    <w:p w:rsidR="001F6136" w:rsidRPr="00C35A50" w:rsidRDefault="001F6136" w:rsidP="00D12B1E">
      <w:pPr>
        <w:tabs>
          <w:tab w:val="left" w:pos="720"/>
        </w:tabs>
        <w:ind w:firstLine="360"/>
        <w:jc w:val="both"/>
        <w:rPr>
          <w:color w:val="000000"/>
        </w:rPr>
      </w:pPr>
      <w:r w:rsidRPr="00C35A50">
        <w:rPr>
          <w:color w:val="000000"/>
        </w:rPr>
        <w:t>• готовность к выбору жизненного пути в соответствии с собственными интересами и возможностями</w:t>
      </w:r>
    </w:p>
    <w:p w:rsidR="001F6136" w:rsidRPr="00C35A50" w:rsidRDefault="001F6136" w:rsidP="00D12B1E">
      <w:pPr>
        <w:tabs>
          <w:tab w:val="left" w:pos="720"/>
        </w:tabs>
        <w:ind w:firstLine="360"/>
        <w:jc w:val="both"/>
        <w:rPr>
          <w:color w:val="000000"/>
        </w:rPr>
      </w:pPr>
      <w:r w:rsidRPr="00C35A50">
        <w:rPr>
          <w:color w:val="000000"/>
        </w:rPr>
        <w:t>• мотивация образовательной деятельности школьников на основе личностно ориентированного подхода;</w:t>
      </w:r>
    </w:p>
    <w:p w:rsidR="001F6136" w:rsidRPr="00C35A50" w:rsidRDefault="001F6136" w:rsidP="00D12B1E">
      <w:pPr>
        <w:tabs>
          <w:tab w:val="left" w:pos="720"/>
        </w:tabs>
        <w:ind w:firstLine="360"/>
        <w:jc w:val="both"/>
        <w:rPr>
          <w:color w:val="000000"/>
        </w:rPr>
      </w:pPr>
      <w:r w:rsidRPr="00C35A50">
        <w:rPr>
          <w:color w:val="000000"/>
        </w:rPr>
        <w:t>• формирование ценностных отношений друг к другу, учителю, авторам открытий и изобретений, результатам обучения.</w:t>
      </w:r>
    </w:p>
    <w:p w:rsidR="001F6136" w:rsidRPr="00C35A50" w:rsidRDefault="001F6136" w:rsidP="00D12B1E">
      <w:pPr>
        <w:tabs>
          <w:tab w:val="left" w:pos="720"/>
        </w:tabs>
        <w:jc w:val="both"/>
        <w:rPr>
          <w:b/>
          <w:color w:val="000000"/>
        </w:rPr>
      </w:pPr>
      <w:proofErr w:type="spellStart"/>
      <w:r w:rsidRPr="00C35A50">
        <w:rPr>
          <w:b/>
          <w:color w:val="000000"/>
        </w:rPr>
        <w:t>Метапредметными</w:t>
      </w:r>
      <w:proofErr w:type="spellEnd"/>
      <w:r w:rsidRPr="00C35A50">
        <w:rPr>
          <w:b/>
          <w:color w:val="000000"/>
        </w:rPr>
        <w:t xml:space="preserve"> результатами обучения физике в основной школе являются:</w:t>
      </w:r>
    </w:p>
    <w:p w:rsidR="001F6136" w:rsidRPr="00C35A50" w:rsidRDefault="001F6136" w:rsidP="001F6136">
      <w:pPr>
        <w:tabs>
          <w:tab w:val="left" w:pos="720"/>
        </w:tabs>
        <w:ind w:firstLine="360"/>
        <w:jc w:val="both"/>
        <w:rPr>
          <w:color w:val="000000"/>
        </w:rPr>
      </w:pPr>
      <w:r w:rsidRPr="00C35A50">
        <w:rPr>
          <w:color w:val="00000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F6136" w:rsidRPr="00C35A50" w:rsidRDefault="001F6136" w:rsidP="001F6136">
      <w:pPr>
        <w:tabs>
          <w:tab w:val="left" w:pos="720"/>
        </w:tabs>
        <w:ind w:firstLine="360"/>
        <w:jc w:val="both"/>
        <w:rPr>
          <w:color w:val="000000"/>
        </w:rPr>
      </w:pPr>
      <w:r w:rsidRPr="00C35A50">
        <w:rPr>
          <w:color w:val="00000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F6136" w:rsidRPr="00C35A50" w:rsidRDefault="001F6136" w:rsidP="001F6136">
      <w:pPr>
        <w:tabs>
          <w:tab w:val="left" w:pos="720"/>
        </w:tabs>
        <w:ind w:firstLine="540"/>
        <w:jc w:val="both"/>
        <w:rPr>
          <w:color w:val="000000"/>
        </w:rPr>
      </w:pPr>
      <w:r w:rsidRPr="00C35A50">
        <w:rPr>
          <w:color w:val="000000"/>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F6136" w:rsidRPr="00C35A50" w:rsidRDefault="001F6136" w:rsidP="001F6136">
      <w:pPr>
        <w:tabs>
          <w:tab w:val="left" w:pos="720"/>
        </w:tabs>
        <w:ind w:firstLine="540"/>
        <w:jc w:val="both"/>
        <w:rPr>
          <w:color w:val="000000"/>
        </w:rPr>
      </w:pPr>
      <w:r w:rsidRPr="00C35A50">
        <w:rPr>
          <w:color w:val="000000"/>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F6136" w:rsidRPr="00C35A50" w:rsidRDefault="001F6136" w:rsidP="001F6136">
      <w:pPr>
        <w:tabs>
          <w:tab w:val="left" w:pos="720"/>
        </w:tabs>
        <w:ind w:firstLine="540"/>
        <w:jc w:val="both"/>
        <w:rPr>
          <w:color w:val="000000"/>
        </w:rPr>
      </w:pPr>
      <w:r w:rsidRPr="00C35A50">
        <w:rPr>
          <w:color w:val="000000"/>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F6136" w:rsidRPr="00C35A50" w:rsidRDefault="001F6136" w:rsidP="001F6136">
      <w:pPr>
        <w:tabs>
          <w:tab w:val="left" w:pos="720"/>
        </w:tabs>
        <w:ind w:firstLine="540"/>
        <w:jc w:val="both"/>
        <w:rPr>
          <w:color w:val="000000"/>
        </w:rPr>
      </w:pPr>
      <w:r w:rsidRPr="00C35A50">
        <w:rPr>
          <w:color w:val="000000"/>
        </w:rPr>
        <w:t>• освоение приемов действий в нестандартных ситуациях, овладение эвристическими методами решения проблем;</w:t>
      </w:r>
    </w:p>
    <w:p w:rsidR="001F6136" w:rsidRPr="00C35A50" w:rsidRDefault="001F6136" w:rsidP="001F6136">
      <w:pPr>
        <w:tabs>
          <w:tab w:val="left" w:pos="720"/>
        </w:tabs>
        <w:ind w:firstLine="540"/>
        <w:jc w:val="both"/>
        <w:rPr>
          <w:color w:val="000000"/>
        </w:rPr>
      </w:pPr>
      <w:r w:rsidRPr="00C35A50">
        <w:rPr>
          <w:color w:val="000000"/>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F6136" w:rsidRPr="00C35A50" w:rsidRDefault="001F6136" w:rsidP="001F6136">
      <w:pPr>
        <w:tabs>
          <w:tab w:val="left" w:pos="720"/>
        </w:tabs>
        <w:jc w:val="both"/>
        <w:rPr>
          <w:b/>
          <w:color w:val="000000"/>
        </w:rPr>
      </w:pPr>
      <w:r w:rsidRPr="00C35A50">
        <w:rPr>
          <w:b/>
          <w:color w:val="000000"/>
        </w:rPr>
        <w:t>Общими предметными результатами обучения физике в основной школе являются:</w:t>
      </w:r>
    </w:p>
    <w:p w:rsidR="001F6136" w:rsidRPr="00C35A50" w:rsidRDefault="001F6136" w:rsidP="001F6136">
      <w:pPr>
        <w:tabs>
          <w:tab w:val="left" w:pos="720"/>
        </w:tabs>
        <w:ind w:firstLine="360"/>
        <w:jc w:val="both"/>
        <w:rPr>
          <w:color w:val="000000"/>
        </w:rPr>
      </w:pPr>
      <w:r w:rsidRPr="00C35A50">
        <w:rPr>
          <w:color w:val="00000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1F6136" w:rsidRPr="00C35A50" w:rsidRDefault="001F6136" w:rsidP="001F6136">
      <w:pPr>
        <w:tabs>
          <w:tab w:val="left" w:pos="720"/>
        </w:tabs>
        <w:ind w:firstLine="360"/>
        <w:jc w:val="both"/>
        <w:rPr>
          <w:color w:val="000000"/>
        </w:rPr>
      </w:pPr>
      <w:r w:rsidRPr="00C35A50">
        <w:rPr>
          <w:color w:val="00000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F6136" w:rsidRPr="00C35A50" w:rsidRDefault="001F6136" w:rsidP="001F6136">
      <w:pPr>
        <w:tabs>
          <w:tab w:val="left" w:pos="720"/>
        </w:tabs>
        <w:ind w:firstLine="360"/>
        <w:jc w:val="both"/>
        <w:rPr>
          <w:color w:val="000000"/>
        </w:rPr>
      </w:pPr>
      <w:r w:rsidRPr="00C35A50">
        <w:rPr>
          <w:color w:val="000000"/>
        </w:rPr>
        <w:t>• умения применять теоретические знания по физике на практике, решать физические задачи на применение полученных знаний;</w:t>
      </w:r>
    </w:p>
    <w:p w:rsidR="001F6136" w:rsidRPr="00C35A50" w:rsidRDefault="001F6136" w:rsidP="001F6136">
      <w:pPr>
        <w:tabs>
          <w:tab w:val="left" w:pos="720"/>
        </w:tabs>
        <w:ind w:firstLine="360"/>
        <w:jc w:val="both"/>
        <w:rPr>
          <w:color w:val="000000"/>
        </w:rPr>
      </w:pPr>
      <w:r w:rsidRPr="00C35A50">
        <w:rPr>
          <w:color w:val="00000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F6136" w:rsidRPr="00C35A50" w:rsidRDefault="001F6136" w:rsidP="001F6136">
      <w:pPr>
        <w:tabs>
          <w:tab w:val="left" w:pos="720"/>
        </w:tabs>
        <w:ind w:firstLine="360"/>
        <w:jc w:val="both"/>
        <w:rPr>
          <w:color w:val="000000"/>
        </w:rPr>
      </w:pPr>
      <w:r w:rsidRPr="00C35A50">
        <w:rPr>
          <w:color w:val="000000"/>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F6136" w:rsidRPr="00C35A50" w:rsidRDefault="001F6136" w:rsidP="001F6136">
      <w:pPr>
        <w:tabs>
          <w:tab w:val="left" w:pos="720"/>
        </w:tabs>
        <w:ind w:firstLine="360"/>
        <w:jc w:val="both"/>
        <w:rPr>
          <w:color w:val="000000"/>
        </w:rPr>
      </w:pPr>
      <w:r w:rsidRPr="00C35A50">
        <w:rPr>
          <w:color w:val="000000"/>
        </w:rPr>
        <w:lastRenderedPageBreak/>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1F6136" w:rsidRPr="00C35A50" w:rsidRDefault="001F6136" w:rsidP="001F6136">
      <w:pPr>
        <w:tabs>
          <w:tab w:val="left" w:pos="720"/>
        </w:tabs>
        <w:ind w:firstLine="360"/>
        <w:jc w:val="both"/>
        <w:rPr>
          <w:color w:val="000000"/>
        </w:rPr>
      </w:pPr>
      <w:r w:rsidRPr="00C35A50">
        <w:rPr>
          <w:color w:val="000000"/>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F6136" w:rsidRPr="00C35A50" w:rsidRDefault="001F6136" w:rsidP="001F6136">
      <w:pPr>
        <w:tabs>
          <w:tab w:val="left" w:pos="720"/>
        </w:tabs>
        <w:jc w:val="both"/>
        <w:rPr>
          <w:b/>
          <w:color w:val="000000"/>
        </w:rPr>
      </w:pPr>
      <w:r w:rsidRPr="00C35A50">
        <w:rPr>
          <w:b/>
          <w:color w:val="000000"/>
        </w:rPr>
        <w:t>Частными предметными результатами обучения физике в основной школе, на которых основываются общие результаты, являются:</w:t>
      </w:r>
    </w:p>
    <w:p w:rsidR="001F6136" w:rsidRPr="00C35A50" w:rsidRDefault="001F6136" w:rsidP="001F6136">
      <w:pPr>
        <w:tabs>
          <w:tab w:val="left" w:pos="720"/>
        </w:tabs>
        <w:ind w:firstLine="360"/>
        <w:jc w:val="both"/>
        <w:rPr>
          <w:color w:val="000000"/>
        </w:rPr>
      </w:pPr>
      <w:proofErr w:type="gramStart"/>
      <w:r w:rsidRPr="00C35A50">
        <w:rPr>
          <w:color w:val="000000"/>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C35A50">
        <w:rPr>
          <w:color w:val="000000"/>
        </w:rPr>
        <w:t xml:space="preserve"> преломление света, дисперсия света, возникновение линейчатого спектра излучения;</w:t>
      </w:r>
    </w:p>
    <w:p w:rsidR="001F6136" w:rsidRPr="00C35A50" w:rsidRDefault="001F6136" w:rsidP="001F6136">
      <w:pPr>
        <w:tabs>
          <w:tab w:val="left" w:pos="720"/>
        </w:tabs>
        <w:ind w:firstLine="360"/>
        <w:jc w:val="both"/>
        <w:rPr>
          <w:color w:val="000000"/>
        </w:rPr>
      </w:pPr>
      <w:proofErr w:type="gramStart"/>
      <w:r w:rsidRPr="00C35A50">
        <w:rPr>
          <w:color w:val="000000"/>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1F6136" w:rsidRPr="00C35A50" w:rsidRDefault="001F6136" w:rsidP="001F6136">
      <w:pPr>
        <w:tabs>
          <w:tab w:val="left" w:pos="720"/>
        </w:tabs>
        <w:ind w:firstLine="360"/>
        <w:jc w:val="both"/>
        <w:rPr>
          <w:color w:val="000000"/>
        </w:rPr>
      </w:pPr>
      <w:proofErr w:type="gramStart"/>
      <w:r w:rsidRPr="00C35A50">
        <w:rPr>
          <w:color w:val="000000"/>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C35A50">
        <w:rPr>
          <w:color w:val="000000"/>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F6136" w:rsidRPr="00C35A50" w:rsidRDefault="001F6136" w:rsidP="001F6136">
      <w:pPr>
        <w:tabs>
          <w:tab w:val="left" w:pos="720"/>
        </w:tabs>
        <w:ind w:firstLine="360"/>
        <w:jc w:val="both"/>
        <w:rPr>
          <w:color w:val="000000"/>
        </w:rPr>
      </w:pPr>
      <w:r w:rsidRPr="00C35A50">
        <w:rPr>
          <w:color w:val="000000"/>
        </w:rPr>
        <w:t xml:space="preserve">•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C35A50">
        <w:rPr>
          <w:color w:val="000000"/>
        </w:rPr>
        <w:t>Джоуля—Ленца</w:t>
      </w:r>
      <w:proofErr w:type="gramEnd"/>
      <w:r w:rsidRPr="00C35A50">
        <w:rPr>
          <w:color w:val="000000"/>
        </w:rPr>
        <w:t>;</w:t>
      </w:r>
    </w:p>
    <w:p w:rsidR="001F6136" w:rsidRPr="00C35A50" w:rsidRDefault="001F6136" w:rsidP="001F6136">
      <w:pPr>
        <w:tabs>
          <w:tab w:val="left" w:pos="720"/>
        </w:tabs>
        <w:ind w:firstLine="360"/>
        <w:jc w:val="both"/>
        <w:rPr>
          <w:color w:val="000000"/>
        </w:rPr>
      </w:pPr>
      <w:r w:rsidRPr="00C35A50">
        <w:rPr>
          <w:color w:val="000000"/>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F6136" w:rsidRPr="00C35A50" w:rsidRDefault="001F6136" w:rsidP="001F6136">
      <w:pPr>
        <w:tabs>
          <w:tab w:val="left" w:pos="720"/>
        </w:tabs>
        <w:ind w:firstLine="360"/>
        <w:jc w:val="both"/>
        <w:rPr>
          <w:color w:val="000000"/>
        </w:rPr>
      </w:pPr>
      <w:r w:rsidRPr="00C35A50">
        <w:rPr>
          <w:color w:val="000000"/>
        </w:rPr>
        <w:t>•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F6136" w:rsidRPr="00C35A50" w:rsidRDefault="001F6136" w:rsidP="001F6136">
      <w:pPr>
        <w:tabs>
          <w:tab w:val="left" w:pos="720"/>
        </w:tabs>
        <w:ind w:firstLine="360"/>
        <w:jc w:val="both"/>
        <w:rPr>
          <w:color w:val="000000"/>
        </w:rPr>
      </w:pPr>
      <w:r w:rsidRPr="00C35A50">
        <w:rPr>
          <w:color w:val="000000"/>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F6136" w:rsidRPr="001F6136" w:rsidRDefault="001F6136" w:rsidP="001F6136"/>
    <w:p w:rsidR="00B6157D" w:rsidRDefault="00B6157D" w:rsidP="00B6157D">
      <w:pPr>
        <w:ind w:left="720"/>
        <w:jc w:val="center"/>
        <w:rPr>
          <w:b/>
          <w:bCs/>
          <w:sz w:val="32"/>
          <w:szCs w:val="32"/>
        </w:rPr>
      </w:pPr>
      <w:r w:rsidRPr="009A33E7">
        <w:rPr>
          <w:b/>
          <w:bCs/>
          <w:sz w:val="32"/>
          <w:szCs w:val="32"/>
        </w:rPr>
        <w:t>Тематическое планирование</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158"/>
        <w:gridCol w:w="2977"/>
        <w:gridCol w:w="2268"/>
      </w:tblGrid>
      <w:tr w:rsidR="004F3142" w:rsidRPr="00B506C9" w:rsidTr="004F3142">
        <w:tc>
          <w:tcPr>
            <w:tcW w:w="2880" w:type="dxa"/>
          </w:tcPr>
          <w:p w:rsidR="004F3142" w:rsidRPr="00B506C9" w:rsidRDefault="004F3142" w:rsidP="004F3142">
            <w:pPr>
              <w:jc w:val="center"/>
              <w:rPr>
                <w:rFonts w:eastAsia="Batang"/>
                <w:b/>
              </w:rPr>
            </w:pPr>
            <w:r w:rsidRPr="00B506C9">
              <w:rPr>
                <w:rFonts w:eastAsia="Batang"/>
                <w:b/>
              </w:rPr>
              <w:t>Тема</w:t>
            </w:r>
          </w:p>
        </w:tc>
        <w:tc>
          <w:tcPr>
            <w:tcW w:w="2158" w:type="dxa"/>
          </w:tcPr>
          <w:p w:rsidR="004F3142" w:rsidRPr="00B506C9" w:rsidRDefault="004F3142" w:rsidP="004F3142">
            <w:pPr>
              <w:jc w:val="center"/>
              <w:rPr>
                <w:rFonts w:eastAsia="Batang"/>
                <w:b/>
              </w:rPr>
            </w:pPr>
            <w:r w:rsidRPr="00B506C9">
              <w:rPr>
                <w:rFonts w:eastAsia="Batang"/>
                <w:b/>
              </w:rPr>
              <w:t>Кол-во</w:t>
            </w:r>
          </w:p>
          <w:p w:rsidR="004F3142" w:rsidRPr="00B506C9" w:rsidRDefault="004F3142" w:rsidP="004F3142">
            <w:pPr>
              <w:jc w:val="center"/>
              <w:rPr>
                <w:rFonts w:eastAsia="Batang"/>
                <w:b/>
              </w:rPr>
            </w:pPr>
            <w:r w:rsidRPr="00B506C9">
              <w:rPr>
                <w:rFonts w:eastAsia="Batang"/>
                <w:b/>
              </w:rPr>
              <w:t>часов</w:t>
            </w:r>
          </w:p>
        </w:tc>
        <w:tc>
          <w:tcPr>
            <w:tcW w:w="2977" w:type="dxa"/>
          </w:tcPr>
          <w:p w:rsidR="004F3142" w:rsidRPr="00B506C9" w:rsidRDefault="004F3142" w:rsidP="004F3142">
            <w:pPr>
              <w:jc w:val="center"/>
              <w:rPr>
                <w:rFonts w:eastAsia="Batang"/>
                <w:b/>
              </w:rPr>
            </w:pPr>
            <w:r w:rsidRPr="00B506C9">
              <w:rPr>
                <w:rFonts w:eastAsia="Batang"/>
                <w:b/>
              </w:rPr>
              <w:t>Кол-во</w:t>
            </w:r>
          </w:p>
          <w:p w:rsidR="004F3142" w:rsidRPr="00B506C9" w:rsidRDefault="004F3142" w:rsidP="004F3142">
            <w:pPr>
              <w:jc w:val="center"/>
              <w:rPr>
                <w:rFonts w:eastAsia="Batang"/>
                <w:b/>
              </w:rPr>
            </w:pPr>
            <w:r w:rsidRPr="00B506C9">
              <w:rPr>
                <w:rFonts w:eastAsia="Batang"/>
                <w:b/>
              </w:rPr>
              <w:t>лабораторных</w:t>
            </w:r>
          </w:p>
          <w:p w:rsidR="004F3142" w:rsidRPr="00B506C9" w:rsidRDefault="004F3142" w:rsidP="004F3142">
            <w:pPr>
              <w:jc w:val="center"/>
              <w:rPr>
                <w:rFonts w:eastAsia="Batang"/>
                <w:b/>
              </w:rPr>
            </w:pPr>
            <w:r w:rsidRPr="00B506C9">
              <w:rPr>
                <w:rFonts w:eastAsia="Batang"/>
                <w:b/>
              </w:rPr>
              <w:t>работ</w:t>
            </w:r>
          </w:p>
        </w:tc>
        <w:tc>
          <w:tcPr>
            <w:tcW w:w="2268" w:type="dxa"/>
          </w:tcPr>
          <w:p w:rsidR="004F3142" w:rsidRPr="00B506C9" w:rsidRDefault="004F3142" w:rsidP="004F3142">
            <w:pPr>
              <w:jc w:val="center"/>
              <w:rPr>
                <w:rFonts w:eastAsia="Batang"/>
                <w:b/>
              </w:rPr>
            </w:pPr>
            <w:r w:rsidRPr="00B506C9">
              <w:rPr>
                <w:rFonts w:eastAsia="Batang"/>
                <w:b/>
              </w:rPr>
              <w:t>Кол-во</w:t>
            </w:r>
          </w:p>
          <w:p w:rsidR="004F3142" w:rsidRPr="00B506C9" w:rsidRDefault="004F3142" w:rsidP="004F3142">
            <w:pPr>
              <w:jc w:val="center"/>
              <w:rPr>
                <w:rFonts w:eastAsia="Batang"/>
                <w:b/>
              </w:rPr>
            </w:pPr>
            <w:r w:rsidRPr="00B506C9">
              <w:rPr>
                <w:rFonts w:eastAsia="Batang"/>
                <w:b/>
              </w:rPr>
              <w:t>контрольных</w:t>
            </w:r>
          </w:p>
          <w:p w:rsidR="004F3142" w:rsidRPr="00B506C9" w:rsidRDefault="004F3142" w:rsidP="004F3142">
            <w:pPr>
              <w:jc w:val="center"/>
              <w:rPr>
                <w:rFonts w:eastAsia="Batang"/>
                <w:b/>
              </w:rPr>
            </w:pPr>
            <w:r w:rsidRPr="00B506C9">
              <w:rPr>
                <w:rFonts w:eastAsia="Batang"/>
                <w:b/>
              </w:rPr>
              <w:t xml:space="preserve">работ </w:t>
            </w:r>
          </w:p>
        </w:tc>
      </w:tr>
      <w:tr w:rsidR="004F3142" w:rsidRPr="00B506C9" w:rsidTr="004F3142">
        <w:trPr>
          <w:trHeight w:val="308"/>
        </w:trPr>
        <w:tc>
          <w:tcPr>
            <w:tcW w:w="2880" w:type="dxa"/>
          </w:tcPr>
          <w:p w:rsidR="004F3142" w:rsidRPr="00B506C9" w:rsidRDefault="004F3142" w:rsidP="004F3142">
            <w:pPr>
              <w:jc w:val="center"/>
              <w:rPr>
                <w:rFonts w:eastAsia="Batang"/>
              </w:rPr>
            </w:pPr>
            <w:r w:rsidRPr="00B506C9">
              <w:rPr>
                <w:rFonts w:eastAsia="Batang"/>
              </w:rPr>
              <w:t>Введение</w:t>
            </w:r>
          </w:p>
        </w:tc>
        <w:tc>
          <w:tcPr>
            <w:tcW w:w="2158" w:type="dxa"/>
          </w:tcPr>
          <w:p w:rsidR="004F3142" w:rsidRPr="00B506C9" w:rsidRDefault="004F3142" w:rsidP="004F3142">
            <w:pPr>
              <w:jc w:val="center"/>
              <w:rPr>
                <w:rFonts w:eastAsia="Batang"/>
              </w:rPr>
            </w:pPr>
            <w:r>
              <w:rPr>
                <w:rFonts w:eastAsia="Batang"/>
              </w:rPr>
              <w:t>3</w:t>
            </w:r>
          </w:p>
        </w:tc>
        <w:tc>
          <w:tcPr>
            <w:tcW w:w="2977" w:type="dxa"/>
          </w:tcPr>
          <w:p w:rsidR="004F3142" w:rsidRPr="00B506C9" w:rsidRDefault="004F3142" w:rsidP="004F3142">
            <w:pPr>
              <w:jc w:val="center"/>
              <w:rPr>
                <w:rFonts w:eastAsia="Batang"/>
              </w:rPr>
            </w:pPr>
            <w:r w:rsidRPr="00B506C9">
              <w:rPr>
                <w:rFonts w:eastAsia="Batang"/>
              </w:rPr>
              <w:t>1</w:t>
            </w:r>
          </w:p>
        </w:tc>
        <w:tc>
          <w:tcPr>
            <w:tcW w:w="2268" w:type="dxa"/>
          </w:tcPr>
          <w:p w:rsidR="004F3142" w:rsidRPr="00B506C9" w:rsidRDefault="004F3142" w:rsidP="004F3142">
            <w:pPr>
              <w:jc w:val="center"/>
              <w:rPr>
                <w:rFonts w:eastAsia="Batang"/>
              </w:rPr>
            </w:pPr>
            <w:r w:rsidRPr="00B506C9">
              <w:rPr>
                <w:rFonts w:eastAsia="Batang"/>
              </w:rPr>
              <w:t>-</w:t>
            </w:r>
          </w:p>
        </w:tc>
      </w:tr>
      <w:tr w:rsidR="004F3142" w:rsidRPr="00B506C9" w:rsidTr="004F3142">
        <w:tc>
          <w:tcPr>
            <w:tcW w:w="2880" w:type="dxa"/>
          </w:tcPr>
          <w:p w:rsidR="004F3142" w:rsidRPr="00B506C9" w:rsidRDefault="004F3142" w:rsidP="004F3142">
            <w:pPr>
              <w:jc w:val="center"/>
              <w:rPr>
                <w:rFonts w:eastAsia="Batang"/>
              </w:rPr>
            </w:pPr>
            <w:r w:rsidRPr="00B506C9">
              <w:rPr>
                <w:rFonts w:eastAsia="Batang"/>
              </w:rPr>
              <w:t xml:space="preserve">Первоначальные </w:t>
            </w:r>
            <w:r w:rsidRPr="00B506C9">
              <w:rPr>
                <w:rFonts w:eastAsia="Batang"/>
              </w:rPr>
              <w:lastRenderedPageBreak/>
              <w:t>сведения о строении вещества</w:t>
            </w:r>
          </w:p>
        </w:tc>
        <w:tc>
          <w:tcPr>
            <w:tcW w:w="2158" w:type="dxa"/>
          </w:tcPr>
          <w:p w:rsidR="004F3142" w:rsidRPr="00B506C9" w:rsidRDefault="004F3142" w:rsidP="004F3142">
            <w:pPr>
              <w:jc w:val="center"/>
              <w:rPr>
                <w:rFonts w:eastAsia="Batang"/>
              </w:rPr>
            </w:pPr>
            <w:r>
              <w:rPr>
                <w:rFonts w:eastAsia="Batang"/>
              </w:rPr>
              <w:lastRenderedPageBreak/>
              <w:t>6</w:t>
            </w:r>
          </w:p>
        </w:tc>
        <w:tc>
          <w:tcPr>
            <w:tcW w:w="2977" w:type="dxa"/>
          </w:tcPr>
          <w:p w:rsidR="004F3142" w:rsidRPr="00B506C9" w:rsidRDefault="004F3142" w:rsidP="004F3142">
            <w:pPr>
              <w:jc w:val="center"/>
              <w:rPr>
                <w:rFonts w:eastAsia="Batang"/>
              </w:rPr>
            </w:pPr>
            <w:r w:rsidRPr="00B506C9">
              <w:rPr>
                <w:rFonts w:eastAsia="Batang"/>
              </w:rPr>
              <w:t>1</w:t>
            </w:r>
          </w:p>
        </w:tc>
        <w:tc>
          <w:tcPr>
            <w:tcW w:w="2268" w:type="dxa"/>
          </w:tcPr>
          <w:p w:rsidR="004F3142" w:rsidRPr="00B506C9" w:rsidRDefault="004F3142" w:rsidP="004F3142">
            <w:pPr>
              <w:jc w:val="center"/>
              <w:rPr>
                <w:rFonts w:eastAsia="Batang"/>
              </w:rPr>
            </w:pPr>
            <w:r w:rsidRPr="00B506C9">
              <w:rPr>
                <w:rFonts w:eastAsia="Batang"/>
              </w:rPr>
              <w:t>-</w:t>
            </w:r>
          </w:p>
        </w:tc>
      </w:tr>
      <w:tr w:rsidR="004F3142" w:rsidRPr="00B506C9" w:rsidTr="004F3142">
        <w:trPr>
          <w:trHeight w:val="423"/>
        </w:trPr>
        <w:tc>
          <w:tcPr>
            <w:tcW w:w="2880" w:type="dxa"/>
          </w:tcPr>
          <w:p w:rsidR="004F3142" w:rsidRPr="00B506C9" w:rsidRDefault="004F3142" w:rsidP="004F3142">
            <w:pPr>
              <w:jc w:val="center"/>
              <w:rPr>
                <w:rFonts w:eastAsia="Batang"/>
              </w:rPr>
            </w:pPr>
            <w:r w:rsidRPr="00B506C9">
              <w:rPr>
                <w:rFonts w:eastAsia="Batang"/>
              </w:rPr>
              <w:lastRenderedPageBreak/>
              <w:t>Взаимодействие тел</w:t>
            </w:r>
          </w:p>
        </w:tc>
        <w:tc>
          <w:tcPr>
            <w:tcW w:w="2158" w:type="dxa"/>
          </w:tcPr>
          <w:p w:rsidR="004F3142" w:rsidRPr="00B506C9" w:rsidRDefault="004F3142" w:rsidP="004F3142">
            <w:pPr>
              <w:jc w:val="center"/>
              <w:rPr>
                <w:rFonts w:eastAsia="Batang"/>
              </w:rPr>
            </w:pPr>
            <w:r w:rsidRPr="00B506C9">
              <w:rPr>
                <w:rFonts w:eastAsia="Batang"/>
              </w:rPr>
              <w:t>2</w:t>
            </w:r>
            <w:r>
              <w:rPr>
                <w:rFonts w:eastAsia="Batang"/>
              </w:rPr>
              <w:t>2</w:t>
            </w:r>
          </w:p>
        </w:tc>
        <w:tc>
          <w:tcPr>
            <w:tcW w:w="2977" w:type="dxa"/>
          </w:tcPr>
          <w:p w:rsidR="004F3142" w:rsidRPr="00B506C9" w:rsidRDefault="004F3142" w:rsidP="004F3142">
            <w:pPr>
              <w:jc w:val="center"/>
              <w:rPr>
                <w:rFonts w:eastAsia="Batang"/>
              </w:rPr>
            </w:pPr>
            <w:r>
              <w:rPr>
                <w:rFonts w:eastAsia="Batang"/>
              </w:rPr>
              <w:t>4</w:t>
            </w:r>
          </w:p>
        </w:tc>
        <w:tc>
          <w:tcPr>
            <w:tcW w:w="2268" w:type="dxa"/>
          </w:tcPr>
          <w:p w:rsidR="004F3142" w:rsidRPr="00B506C9" w:rsidRDefault="004F3142" w:rsidP="004F3142">
            <w:pPr>
              <w:jc w:val="center"/>
              <w:rPr>
                <w:rFonts w:eastAsia="Batang"/>
              </w:rPr>
            </w:pPr>
            <w:r>
              <w:rPr>
                <w:rFonts w:eastAsia="Batang"/>
              </w:rPr>
              <w:t>1</w:t>
            </w:r>
          </w:p>
        </w:tc>
      </w:tr>
      <w:tr w:rsidR="004F3142" w:rsidRPr="00B506C9" w:rsidTr="004F3142">
        <w:tc>
          <w:tcPr>
            <w:tcW w:w="2880" w:type="dxa"/>
          </w:tcPr>
          <w:p w:rsidR="004F3142" w:rsidRPr="00B506C9" w:rsidRDefault="004F3142" w:rsidP="004F3142">
            <w:pPr>
              <w:jc w:val="center"/>
              <w:rPr>
                <w:rFonts w:eastAsia="Batang"/>
              </w:rPr>
            </w:pPr>
            <w:r w:rsidRPr="00B506C9">
              <w:rPr>
                <w:rFonts w:eastAsia="Batang"/>
              </w:rPr>
              <w:t>Давление твердых тел, жидкостей и газов</w:t>
            </w:r>
          </w:p>
        </w:tc>
        <w:tc>
          <w:tcPr>
            <w:tcW w:w="2158" w:type="dxa"/>
          </w:tcPr>
          <w:p w:rsidR="004F3142" w:rsidRPr="00B506C9" w:rsidRDefault="004F3142" w:rsidP="004F3142">
            <w:pPr>
              <w:jc w:val="center"/>
              <w:rPr>
                <w:rFonts w:eastAsia="Batang"/>
              </w:rPr>
            </w:pPr>
            <w:r w:rsidRPr="00B506C9">
              <w:rPr>
                <w:rFonts w:eastAsia="Batang"/>
              </w:rPr>
              <w:t>2</w:t>
            </w:r>
            <w:r>
              <w:rPr>
                <w:rFonts w:eastAsia="Batang"/>
              </w:rPr>
              <w:t>3</w:t>
            </w:r>
          </w:p>
        </w:tc>
        <w:tc>
          <w:tcPr>
            <w:tcW w:w="2977" w:type="dxa"/>
          </w:tcPr>
          <w:p w:rsidR="004F3142" w:rsidRPr="00B506C9" w:rsidRDefault="004F3142" w:rsidP="004F3142">
            <w:pPr>
              <w:jc w:val="center"/>
              <w:rPr>
                <w:rFonts w:eastAsia="Batang"/>
              </w:rPr>
            </w:pPr>
            <w:r>
              <w:rPr>
                <w:rFonts w:eastAsia="Batang"/>
              </w:rPr>
              <w:t>2</w:t>
            </w:r>
          </w:p>
        </w:tc>
        <w:tc>
          <w:tcPr>
            <w:tcW w:w="2268" w:type="dxa"/>
          </w:tcPr>
          <w:p w:rsidR="004F3142" w:rsidRPr="00B506C9" w:rsidRDefault="004F3142" w:rsidP="004F3142">
            <w:pPr>
              <w:jc w:val="center"/>
              <w:rPr>
                <w:rFonts w:eastAsia="Batang"/>
              </w:rPr>
            </w:pPr>
            <w:r w:rsidRPr="00B506C9">
              <w:rPr>
                <w:rFonts w:eastAsia="Batang"/>
              </w:rPr>
              <w:t>2</w:t>
            </w:r>
          </w:p>
        </w:tc>
      </w:tr>
      <w:tr w:rsidR="004F3142" w:rsidRPr="00B506C9" w:rsidTr="004F3142">
        <w:tc>
          <w:tcPr>
            <w:tcW w:w="2880" w:type="dxa"/>
          </w:tcPr>
          <w:p w:rsidR="004F3142" w:rsidRPr="00B506C9" w:rsidRDefault="004F3142" w:rsidP="004F3142">
            <w:pPr>
              <w:jc w:val="center"/>
              <w:rPr>
                <w:rFonts w:eastAsia="Batang"/>
              </w:rPr>
            </w:pPr>
            <w:r w:rsidRPr="00B506C9">
              <w:rPr>
                <w:rFonts w:eastAsia="Batang"/>
              </w:rPr>
              <w:t>Работа, мощность, энергия</w:t>
            </w:r>
          </w:p>
        </w:tc>
        <w:tc>
          <w:tcPr>
            <w:tcW w:w="2158" w:type="dxa"/>
          </w:tcPr>
          <w:p w:rsidR="004F3142" w:rsidRPr="00B506C9" w:rsidRDefault="004F3142" w:rsidP="004F3142">
            <w:pPr>
              <w:jc w:val="center"/>
              <w:rPr>
                <w:rFonts w:eastAsia="Batang"/>
              </w:rPr>
            </w:pPr>
            <w:r w:rsidRPr="00B506C9">
              <w:rPr>
                <w:rFonts w:eastAsia="Batang"/>
              </w:rPr>
              <w:t>1</w:t>
            </w:r>
            <w:r>
              <w:rPr>
                <w:rFonts w:eastAsia="Batang"/>
              </w:rPr>
              <w:t>2</w:t>
            </w:r>
          </w:p>
        </w:tc>
        <w:tc>
          <w:tcPr>
            <w:tcW w:w="2977" w:type="dxa"/>
          </w:tcPr>
          <w:p w:rsidR="004F3142" w:rsidRPr="00B506C9" w:rsidRDefault="004F3142" w:rsidP="004F3142">
            <w:pPr>
              <w:jc w:val="center"/>
              <w:rPr>
                <w:rFonts w:eastAsia="Batang"/>
              </w:rPr>
            </w:pPr>
            <w:r w:rsidRPr="00B506C9">
              <w:rPr>
                <w:rFonts w:eastAsia="Batang"/>
              </w:rPr>
              <w:t>2</w:t>
            </w:r>
          </w:p>
        </w:tc>
        <w:tc>
          <w:tcPr>
            <w:tcW w:w="2268" w:type="dxa"/>
          </w:tcPr>
          <w:p w:rsidR="004F3142" w:rsidRPr="00B506C9" w:rsidRDefault="004F3142" w:rsidP="004F3142">
            <w:pPr>
              <w:jc w:val="center"/>
              <w:rPr>
                <w:rFonts w:eastAsia="Batang"/>
              </w:rPr>
            </w:pPr>
            <w:r w:rsidRPr="00B506C9">
              <w:rPr>
                <w:rFonts w:eastAsia="Batang"/>
              </w:rPr>
              <w:t>1</w:t>
            </w:r>
          </w:p>
        </w:tc>
      </w:tr>
      <w:tr w:rsidR="004F3142" w:rsidRPr="00B506C9" w:rsidTr="004F3142">
        <w:tc>
          <w:tcPr>
            <w:tcW w:w="2880" w:type="dxa"/>
          </w:tcPr>
          <w:p w:rsidR="004F3142" w:rsidRPr="00B506C9" w:rsidRDefault="004F3142" w:rsidP="004F3142">
            <w:pPr>
              <w:jc w:val="center"/>
              <w:rPr>
                <w:rFonts w:eastAsia="Batang"/>
              </w:rPr>
            </w:pPr>
            <w:r w:rsidRPr="00B506C9">
              <w:rPr>
                <w:rFonts w:eastAsia="Batang"/>
              </w:rPr>
              <w:t>Итоговое повторение</w:t>
            </w:r>
          </w:p>
        </w:tc>
        <w:tc>
          <w:tcPr>
            <w:tcW w:w="2158" w:type="dxa"/>
          </w:tcPr>
          <w:p w:rsidR="004F3142" w:rsidRPr="00B506C9" w:rsidRDefault="004F3142" w:rsidP="004F3142">
            <w:pPr>
              <w:jc w:val="center"/>
              <w:rPr>
                <w:rFonts w:eastAsia="Batang"/>
              </w:rPr>
            </w:pPr>
            <w:r>
              <w:rPr>
                <w:rFonts w:eastAsia="Batang"/>
              </w:rPr>
              <w:t>4</w:t>
            </w:r>
          </w:p>
        </w:tc>
        <w:tc>
          <w:tcPr>
            <w:tcW w:w="2977" w:type="dxa"/>
          </w:tcPr>
          <w:p w:rsidR="004F3142" w:rsidRPr="00B506C9" w:rsidRDefault="004F3142" w:rsidP="004F3142">
            <w:pPr>
              <w:jc w:val="center"/>
              <w:rPr>
                <w:rFonts w:eastAsia="Batang"/>
              </w:rPr>
            </w:pPr>
            <w:r w:rsidRPr="00B506C9">
              <w:rPr>
                <w:rFonts w:eastAsia="Batang"/>
              </w:rPr>
              <w:t>-</w:t>
            </w:r>
          </w:p>
        </w:tc>
        <w:tc>
          <w:tcPr>
            <w:tcW w:w="2268" w:type="dxa"/>
          </w:tcPr>
          <w:p w:rsidR="004F3142" w:rsidRPr="00B506C9" w:rsidRDefault="004F3142" w:rsidP="004F3142">
            <w:pPr>
              <w:jc w:val="center"/>
              <w:rPr>
                <w:rFonts w:eastAsia="Batang"/>
              </w:rPr>
            </w:pPr>
            <w:r w:rsidRPr="00B506C9">
              <w:rPr>
                <w:rFonts w:eastAsia="Batang"/>
              </w:rPr>
              <w:t>1</w:t>
            </w:r>
          </w:p>
        </w:tc>
      </w:tr>
      <w:tr w:rsidR="004F3142" w:rsidRPr="00B506C9" w:rsidTr="004F3142">
        <w:trPr>
          <w:trHeight w:val="279"/>
        </w:trPr>
        <w:tc>
          <w:tcPr>
            <w:tcW w:w="2880" w:type="dxa"/>
          </w:tcPr>
          <w:p w:rsidR="004F3142" w:rsidRPr="00B506C9" w:rsidRDefault="004F3142" w:rsidP="004F3142">
            <w:pPr>
              <w:jc w:val="center"/>
              <w:rPr>
                <w:rFonts w:eastAsia="Batang"/>
              </w:rPr>
            </w:pPr>
            <w:r w:rsidRPr="00B506C9">
              <w:rPr>
                <w:rFonts w:eastAsia="Batang"/>
              </w:rPr>
              <w:t>Всего</w:t>
            </w:r>
          </w:p>
        </w:tc>
        <w:tc>
          <w:tcPr>
            <w:tcW w:w="2158" w:type="dxa"/>
          </w:tcPr>
          <w:p w:rsidR="004F3142" w:rsidRPr="00B506C9" w:rsidRDefault="004F3142" w:rsidP="004F3142">
            <w:pPr>
              <w:jc w:val="center"/>
              <w:rPr>
                <w:rFonts w:eastAsia="Batang"/>
              </w:rPr>
            </w:pPr>
            <w:r>
              <w:rPr>
                <w:rFonts w:eastAsia="Batang"/>
              </w:rPr>
              <w:t>70</w:t>
            </w:r>
          </w:p>
        </w:tc>
        <w:tc>
          <w:tcPr>
            <w:tcW w:w="2977" w:type="dxa"/>
          </w:tcPr>
          <w:p w:rsidR="004F3142" w:rsidRPr="00B506C9" w:rsidRDefault="004F3142" w:rsidP="004F3142">
            <w:pPr>
              <w:jc w:val="center"/>
              <w:rPr>
                <w:rFonts w:eastAsia="Batang"/>
              </w:rPr>
            </w:pPr>
            <w:r>
              <w:rPr>
                <w:rFonts w:eastAsia="Batang"/>
              </w:rPr>
              <w:t>10</w:t>
            </w:r>
          </w:p>
        </w:tc>
        <w:tc>
          <w:tcPr>
            <w:tcW w:w="2268" w:type="dxa"/>
          </w:tcPr>
          <w:p w:rsidR="004F3142" w:rsidRPr="00B506C9" w:rsidRDefault="004F3142" w:rsidP="004F3142">
            <w:pPr>
              <w:jc w:val="center"/>
              <w:rPr>
                <w:rFonts w:eastAsia="Batang"/>
              </w:rPr>
            </w:pPr>
            <w:r>
              <w:rPr>
                <w:rFonts w:eastAsia="Batang"/>
              </w:rPr>
              <w:t>5</w:t>
            </w:r>
          </w:p>
        </w:tc>
      </w:tr>
    </w:tbl>
    <w:p w:rsidR="004F3142" w:rsidRPr="009A33E7" w:rsidRDefault="004F3142" w:rsidP="00B6157D">
      <w:pPr>
        <w:ind w:left="720"/>
        <w:jc w:val="center"/>
        <w:rPr>
          <w:b/>
          <w:bCs/>
          <w:sz w:val="32"/>
          <w:szCs w:val="32"/>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4F3142" w:rsidRDefault="004F3142" w:rsidP="00B6157D">
      <w:pPr>
        <w:ind w:left="720"/>
        <w:jc w:val="center"/>
        <w:rPr>
          <w:b/>
          <w:bCs/>
        </w:rPr>
      </w:pPr>
    </w:p>
    <w:p w:rsidR="002E17E4" w:rsidRDefault="002E17E4" w:rsidP="00B6157D">
      <w:pPr>
        <w:ind w:left="720"/>
        <w:jc w:val="center"/>
        <w:rPr>
          <w:b/>
          <w:bCs/>
        </w:rPr>
      </w:pPr>
    </w:p>
    <w:p w:rsidR="002E17E4" w:rsidRDefault="002E17E4" w:rsidP="00B6157D">
      <w:pPr>
        <w:ind w:left="720"/>
        <w:jc w:val="center"/>
        <w:rPr>
          <w:b/>
          <w:bCs/>
        </w:rPr>
      </w:pPr>
    </w:p>
    <w:p w:rsidR="002E17E4" w:rsidRDefault="002E17E4" w:rsidP="00B6157D">
      <w:pPr>
        <w:ind w:left="720"/>
        <w:jc w:val="center"/>
        <w:rPr>
          <w:b/>
          <w:bCs/>
        </w:rPr>
      </w:pPr>
    </w:p>
    <w:p w:rsidR="00D12B1E" w:rsidRDefault="00D12B1E" w:rsidP="004F3142">
      <w:pPr>
        <w:ind w:left="720"/>
        <w:jc w:val="right"/>
        <w:rPr>
          <w:b/>
          <w:bCs/>
        </w:rPr>
      </w:pPr>
    </w:p>
    <w:p w:rsidR="00D12B1E" w:rsidRDefault="00D12B1E" w:rsidP="004F3142">
      <w:pPr>
        <w:ind w:left="720"/>
        <w:jc w:val="right"/>
        <w:rPr>
          <w:b/>
          <w:bCs/>
        </w:rPr>
      </w:pPr>
    </w:p>
    <w:p w:rsidR="00D12B1E" w:rsidRDefault="00D12B1E" w:rsidP="004F3142">
      <w:pPr>
        <w:ind w:left="720"/>
        <w:jc w:val="right"/>
        <w:rPr>
          <w:b/>
          <w:bCs/>
        </w:rPr>
      </w:pPr>
    </w:p>
    <w:p w:rsidR="00D12B1E" w:rsidRDefault="00D12B1E" w:rsidP="004F3142">
      <w:pPr>
        <w:ind w:left="720"/>
        <w:jc w:val="right"/>
        <w:rPr>
          <w:b/>
          <w:bCs/>
        </w:rPr>
      </w:pPr>
    </w:p>
    <w:p w:rsidR="00D12B1E" w:rsidRDefault="00D12B1E" w:rsidP="004F3142">
      <w:pPr>
        <w:ind w:left="720"/>
        <w:jc w:val="right"/>
        <w:rPr>
          <w:b/>
          <w:bCs/>
        </w:rPr>
      </w:pPr>
    </w:p>
    <w:p w:rsidR="00D12B1E" w:rsidRDefault="00D12B1E" w:rsidP="004F3142">
      <w:pPr>
        <w:ind w:left="720"/>
        <w:jc w:val="right"/>
        <w:rPr>
          <w:b/>
          <w:bCs/>
        </w:rPr>
      </w:pPr>
    </w:p>
    <w:p w:rsidR="00D12B1E" w:rsidRDefault="00D12B1E" w:rsidP="004F3142">
      <w:pPr>
        <w:ind w:left="720"/>
        <w:jc w:val="right"/>
        <w:rPr>
          <w:b/>
          <w:bCs/>
        </w:rPr>
      </w:pPr>
      <w:bookmarkStart w:id="0" w:name="_GoBack"/>
      <w:bookmarkEnd w:id="0"/>
    </w:p>
    <w:sectPr w:rsidR="00D12B1E" w:rsidSect="005A5A0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2B" w:rsidRDefault="00D4642B" w:rsidP="002864E0">
      <w:r>
        <w:separator/>
      </w:r>
    </w:p>
  </w:endnote>
  <w:endnote w:type="continuationSeparator" w:id="0">
    <w:p w:rsidR="00D4642B" w:rsidRDefault="00D4642B" w:rsidP="0028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058239"/>
      <w:docPartObj>
        <w:docPartGallery w:val="Page Numbers (Bottom of Page)"/>
        <w:docPartUnique/>
      </w:docPartObj>
    </w:sdtPr>
    <w:sdtEndPr/>
    <w:sdtContent>
      <w:p w:rsidR="004F3142" w:rsidRDefault="004F3142">
        <w:pPr>
          <w:pStyle w:val="ac"/>
          <w:jc w:val="right"/>
        </w:pPr>
        <w:r>
          <w:fldChar w:fldCharType="begin"/>
        </w:r>
        <w:r>
          <w:instrText>PAGE   \* MERGEFORMAT</w:instrText>
        </w:r>
        <w:r>
          <w:fldChar w:fldCharType="separate"/>
        </w:r>
        <w:r w:rsidR="00E77C0C">
          <w:rPr>
            <w:noProof/>
          </w:rPr>
          <w:t>7</w:t>
        </w:r>
        <w:r>
          <w:fldChar w:fldCharType="end"/>
        </w:r>
      </w:p>
    </w:sdtContent>
  </w:sdt>
  <w:p w:rsidR="004F3142" w:rsidRDefault="004F3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2B" w:rsidRDefault="00D4642B" w:rsidP="002864E0">
      <w:r>
        <w:separator/>
      </w:r>
    </w:p>
  </w:footnote>
  <w:footnote w:type="continuationSeparator" w:id="0">
    <w:p w:rsidR="00D4642B" w:rsidRDefault="00D4642B" w:rsidP="0028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AA7"/>
    <w:multiLevelType w:val="hybridMultilevel"/>
    <w:tmpl w:val="D1B23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8261A"/>
    <w:multiLevelType w:val="hybridMultilevel"/>
    <w:tmpl w:val="D6063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A3939"/>
    <w:multiLevelType w:val="hybridMultilevel"/>
    <w:tmpl w:val="9B98ABC4"/>
    <w:lvl w:ilvl="0" w:tplc="DD5A83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95D4C"/>
    <w:multiLevelType w:val="hybridMultilevel"/>
    <w:tmpl w:val="CE50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34154"/>
    <w:multiLevelType w:val="hybridMultilevel"/>
    <w:tmpl w:val="DAAEC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BE56F2"/>
    <w:multiLevelType w:val="hybridMultilevel"/>
    <w:tmpl w:val="1BACDB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5588E"/>
    <w:multiLevelType w:val="hybridMultilevel"/>
    <w:tmpl w:val="0406A5E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36"/>
    <w:rsid w:val="000F27CA"/>
    <w:rsid w:val="001B5247"/>
    <w:rsid w:val="001F6136"/>
    <w:rsid w:val="00226A35"/>
    <w:rsid w:val="002864E0"/>
    <w:rsid w:val="002E17E4"/>
    <w:rsid w:val="004F3142"/>
    <w:rsid w:val="005A5A0D"/>
    <w:rsid w:val="00695BCC"/>
    <w:rsid w:val="00783752"/>
    <w:rsid w:val="007C0F82"/>
    <w:rsid w:val="00843A2C"/>
    <w:rsid w:val="008873F5"/>
    <w:rsid w:val="008C276F"/>
    <w:rsid w:val="009A5252"/>
    <w:rsid w:val="009C36F0"/>
    <w:rsid w:val="00A9413C"/>
    <w:rsid w:val="00AA6A11"/>
    <w:rsid w:val="00AD6A39"/>
    <w:rsid w:val="00AF3822"/>
    <w:rsid w:val="00B6157D"/>
    <w:rsid w:val="00C40E6B"/>
    <w:rsid w:val="00D12B1E"/>
    <w:rsid w:val="00D4642B"/>
    <w:rsid w:val="00DA456C"/>
    <w:rsid w:val="00E77C0C"/>
    <w:rsid w:val="00F8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61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1F613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rsid w:val="00B6157D"/>
    <w:pPr>
      <w:spacing w:after="120"/>
      <w:ind w:left="283"/>
    </w:pPr>
  </w:style>
  <w:style w:type="character" w:customStyle="1" w:styleId="a6">
    <w:name w:val="Основной текст с отступом Знак"/>
    <w:basedOn w:val="a0"/>
    <w:link w:val="a5"/>
    <w:rsid w:val="00B6157D"/>
    <w:rPr>
      <w:rFonts w:ascii="Times New Roman" w:eastAsia="Times New Roman" w:hAnsi="Times New Roman" w:cs="Times New Roman"/>
      <w:sz w:val="24"/>
      <w:szCs w:val="24"/>
      <w:lang w:eastAsia="ru-RU"/>
    </w:rPr>
  </w:style>
  <w:style w:type="character" w:styleId="a7">
    <w:name w:val="Hyperlink"/>
    <w:basedOn w:val="a0"/>
    <w:unhideWhenUsed/>
    <w:rsid w:val="00B6157D"/>
    <w:rPr>
      <w:color w:val="0000FF"/>
      <w:u w:val="single"/>
    </w:rPr>
  </w:style>
  <w:style w:type="paragraph" w:styleId="a8">
    <w:name w:val="Balloon Text"/>
    <w:basedOn w:val="a"/>
    <w:link w:val="a9"/>
    <w:uiPriority w:val="99"/>
    <w:semiHidden/>
    <w:unhideWhenUsed/>
    <w:rsid w:val="002864E0"/>
    <w:rPr>
      <w:rFonts w:ascii="Segoe UI" w:hAnsi="Segoe UI" w:cs="Segoe UI"/>
      <w:sz w:val="18"/>
      <w:szCs w:val="18"/>
    </w:rPr>
  </w:style>
  <w:style w:type="character" w:customStyle="1" w:styleId="a9">
    <w:name w:val="Текст выноски Знак"/>
    <w:basedOn w:val="a0"/>
    <w:link w:val="a8"/>
    <w:uiPriority w:val="99"/>
    <w:semiHidden/>
    <w:rsid w:val="002864E0"/>
    <w:rPr>
      <w:rFonts w:ascii="Segoe UI" w:eastAsia="Times New Roman" w:hAnsi="Segoe UI" w:cs="Segoe UI"/>
      <w:sz w:val="18"/>
      <w:szCs w:val="18"/>
      <w:lang w:eastAsia="ru-RU"/>
    </w:rPr>
  </w:style>
  <w:style w:type="paragraph" w:styleId="aa">
    <w:name w:val="header"/>
    <w:basedOn w:val="a"/>
    <w:link w:val="ab"/>
    <w:uiPriority w:val="99"/>
    <w:unhideWhenUsed/>
    <w:rsid w:val="002864E0"/>
    <w:pPr>
      <w:tabs>
        <w:tab w:val="center" w:pos="4677"/>
        <w:tab w:val="right" w:pos="9355"/>
      </w:tabs>
    </w:pPr>
  </w:style>
  <w:style w:type="character" w:customStyle="1" w:styleId="ab">
    <w:name w:val="Верхний колонтитул Знак"/>
    <w:basedOn w:val="a0"/>
    <w:link w:val="aa"/>
    <w:uiPriority w:val="99"/>
    <w:rsid w:val="002864E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864E0"/>
    <w:pPr>
      <w:tabs>
        <w:tab w:val="center" w:pos="4677"/>
        <w:tab w:val="right" w:pos="9355"/>
      </w:tabs>
    </w:pPr>
  </w:style>
  <w:style w:type="character" w:customStyle="1" w:styleId="ad">
    <w:name w:val="Нижний колонтитул Знак"/>
    <w:basedOn w:val="a0"/>
    <w:link w:val="ac"/>
    <w:uiPriority w:val="99"/>
    <w:rsid w:val="002864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61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1F613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rsid w:val="00B6157D"/>
    <w:pPr>
      <w:spacing w:after="120"/>
      <w:ind w:left="283"/>
    </w:pPr>
  </w:style>
  <w:style w:type="character" w:customStyle="1" w:styleId="a6">
    <w:name w:val="Основной текст с отступом Знак"/>
    <w:basedOn w:val="a0"/>
    <w:link w:val="a5"/>
    <w:rsid w:val="00B6157D"/>
    <w:rPr>
      <w:rFonts w:ascii="Times New Roman" w:eastAsia="Times New Roman" w:hAnsi="Times New Roman" w:cs="Times New Roman"/>
      <w:sz w:val="24"/>
      <w:szCs w:val="24"/>
      <w:lang w:eastAsia="ru-RU"/>
    </w:rPr>
  </w:style>
  <w:style w:type="character" w:styleId="a7">
    <w:name w:val="Hyperlink"/>
    <w:basedOn w:val="a0"/>
    <w:unhideWhenUsed/>
    <w:rsid w:val="00B6157D"/>
    <w:rPr>
      <w:color w:val="0000FF"/>
      <w:u w:val="single"/>
    </w:rPr>
  </w:style>
  <w:style w:type="paragraph" w:styleId="a8">
    <w:name w:val="Balloon Text"/>
    <w:basedOn w:val="a"/>
    <w:link w:val="a9"/>
    <w:uiPriority w:val="99"/>
    <w:semiHidden/>
    <w:unhideWhenUsed/>
    <w:rsid w:val="002864E0"/>
    <w:rPr>
      <w:rFonts w:ascii="Segoe UI" w:hAnsi="Segoe UI" w:cs="Segoe UI"/>
      <w:sz w:val="18"/>
      <w:szCs w:val="18"/>
    </w:rPr>
  </w:style>
  <w:style w:type="character" w:customStyle="1" w:styleId="a9">
    <w:name w:val="Текст выноски Знак"/>
    <w:basedOn w:val="a0"/>
    <w:link w:val="a8"/>
    <w:uiPriority w:val="99"/>
    <w:semiHidden/>
    <w:rsid w:val="002864E0"/>
    <w:rPr>
      <w:rFonts w:ascii="Segoe UI" w:eastAsia="Times New Roman" w:hAnsi="Segoe UI" w:cs="Segoe UI"/>
      <w:sz w:val="18"/>
      <w:szCs w:val="18"/>
      <w:lang w:eastAsia="ru-RU"/>
    </w:rPr>
  </w:style>
  <w:style w:type="paragraph" w:styleId="aa">
    <w:name w:val="header"/>
    <w:basedOn w:val="a"/>
    <w:link w:val="ab"/>
    <w:uiPriority w:val="99"/>
    <w:unhideWhenUsed/>
    <w:rsid w:val="002864E0"/>
    <w:pPr>
      <w:tabs>
        <w:tab w:val="center" w:pos="4677"/>
        <w:tab w:val="right" w:pos="9355"/>
      </w:tabs>
    </w:pPr>
  </w:style>
  <w:style w:type="character" w:customStyle="1" w:styleId="ab">
    <w:name w:val="Верхний колонтитул Знак"/>
    <w:basedOn w:val="a0"/>
    <w:link w:val="aa"/>
    <w:uiPriority w:val="99"/>
    <w:rsid w:val="002864E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864E0"/>
    <w:pPr>
      <w:tabs>
        <w:tab w:val="center" w:pos="4677"/>
        <w:tab w:val="right" w:pos="9355"/>
      </w:tabs>
    </w:pPr>
  </w:style>
  <w:style w:type="character" w:customStyle="1" w:styleId="ad">
    <w:name w:val="Нижний колонтитул Знак"/>
    <w:basedOn w:val="a0"/>
    <w:link w:val="ac"/>
    <w:uiPriority w:val="99"/>
    <w:rsid w:val="002864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1DE5-DB32-4191-9C7B-3614E944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2941</Words>
  <Characters>16767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User</cp:lastModifiedBy>
  <cp:revision>4</cp:revision>
  <cp:lastPrinted>2019-09-13T18:24:00Z</cp:lastPrinted>
  <dcterms:created xsi:type="dcterms:W3CDTF">2020-09-20T15:36:00Z</dcterms:created>
  <dcterms:modified xsi:type="dcterms:W3CDTF">2021-01-16T15:56:00Z</dcterms:modified>
</cp:coreProperties>
</file>