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0D" w:rsidRPr="00680CCB" w:rsidRDefault="0021780D" w:rsidP="0021780D">
      <w:pPr>
        <w:widowControl w:val="0"/>
        <w:shd w:val="clear" w:color="auto" w:fill="FFFFFF"/>
        <w:tabs>
          <w:tab w:val="left" w:pos="180"/>
        </w:tabs>
        <w:autoSpaceDN w:val="0"/>
        <w:spacing w:before="192" w:after="0" w:line="240" w:lineRule="auto"/>
        <w:ind w:left="-54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Bookman Old Style" w:eastAsia="SimSun" w:hAnsi="Bookman Old Style" w:cs="Arial"/>
          <w:b/>
          <w:kern w:val="3"/>
          <w:sz w:val="28"/>
          <w:szCs w:val="28"/>
          <w:lang w:eastAsia="zh-CN" w:bidi="hi-IN"/>
        </w:rPr>
        <w:t>МБОУ «Средняя общеобразовательная школа №40» г. Брянска</w:t>
      </w:r>
    </w:p>
    <w:p w:rsidR="0021780D" w:rsidRPr="00680CCB" w:rsidRDefault="0021780D" w:rsidP="0021780D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21780D" w:rsidRPr="00680CCB" w:rsidRDefault="0021780D" w:rsidP="0021780D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sectPr w:rsidR="0021780D" w:rsidRPr="00680CCB" w:rsidSect="00680CCB"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21780D" w:rsidRPr="00680CCB" w:rsidRDefault="0021780D" w:rsidP="0021780D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 xml:space="preserve">«Рассмотрено» </w:t>
      </w:r>
      <w:r w:rsidRPr="00680CC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     </w:t>
      </w:r>
    </w:p>
    <w:p w:rsidR="0021780D" w:rsidRPr="00680CCB" w:rsidRDefault="0021780D" w:rsidP="0021780D">
      <w:pPr>
        <w:widowControl w:val="0"/>
        <w:tabs>
          <w:tab w:val="left" w:pos="3045"/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на заседании </w:t>
      </w:r>
      <w:proofErr w:type="gramStart"/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историко- филологического</w:t>
      </w:r>
      <w:proofErr w:type="gramEnd"/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МО</w:t>
      </w:r>
    </w:p>
    <w:p w:rsidR="0021780D" w:rsidRPr="00680CCB" w:rsidRDefault="0021780D" w:rsidP="0021780D">
      <w:pPr>
        <w:widowControl w:val="0"/>
        <w:tabs>
          <w:tab w:val="left" w:pos="3045"/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Руководитель МО</w:t>
      </w:r>
    </w:p>
    <w:p w:rsidR="0021780D" w:rsidRPr="00680CCB" w:rsidRDefault="0021780D" w:rsidP="0021780D">
      <w:pPr>
        <w:widowControl w:val="0"/>
        <w:tabs>
          <w:tab w:val="left" w:pos="3045"/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____(Гапонова О.В.</w:t>
      </w:r>
      <w:r w:rsidRPr="00680CC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)</w:t>
      </w:r>
      <w:r w:rsidRPr="00680CC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ab/>
        <w:t xml:space="preserve">                            30.08.2017г.</w:t>
      </w:r>
      <w:r w:rsidRPr="00680CCB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ab/>
        <w:t xml:space="preserve">                                                                       30.08.2017г.                                                              </w:t>
      </w:r>
    </w:p>
    <w:p w:rsidR="0021780D" w:rsidRPr="00680CCB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Протокол № 1 </w:t>
      </w:r>
    </w:p>
    <w:p w:rsidR="0021780D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От 28.08.2020</w:t>
      </w: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г.</w:t>
      </w:r>
    </w:p>
    <w:p w:rsidR="0021780D" w:rsidRPr="00680CCB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780D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21780D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21780D" w:rsidRPr="00680CCB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«Согласовано»  </w:t>
      </w:r>
    </w:p>
    <w:p w:rsidR="0021780D" w:rsidRPr="00680CCB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Заместитель директора</w:t>
      </w:r>
    </w:p>
    <w:p w:rsidR="0021780D" w:rsidRPr="00680CCB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школы по УВР</w:t>
      </w:r>
    </w:p>
    <w:p w:rsidR="0021780D" w:rsidRPr="00680CCB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______(</w:t>
      </w:r>
      <w:proofErr w:type="spellStart"/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Деуля</w:t>
      </w:r>
      <w:proofErr w:type="spellEnd"/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Н.Г.)</w:t>
      </w:r>
    </w:p>
    <w:p w:rsidR="0021780D" w:rsidRPr="00680CCB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28.08.2020</w:t>
      </w: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г.   </w:t>
      </w:r>
    </w:p>
    <w:p w:rsidR="0021780D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21780D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21780D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21780D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21780D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21780D" w:rsidRPr="00680CCB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«Утверждаю»</w:t>
      </w:r>
    </w:p>
    <w:p w:rsidR="0021780D" w:rsidRPr="00680CCB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Директор МБОУ СОШ </w:t>
      </w:r>
    </w:p>
    <w:p w:rsidR="0021780D" w:rsidRPr="00680CCB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«Средняя общеобразовательная школа №40» </w:t>
      </w:r>
      <w:proofErr w:type="spellStart"/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</w:t>
      </w:r>
      <w:proofErr w:type="gramStart"/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.Б</w:t>
      </w:r>
      <w:proofErr w:type="gramEnd"/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рянска</w:t>
      </w:r>
      <w:proofErr w:type="spellEnd"/>
    </w:p>
    <w:p w:rsidR="0021780D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______(Паршина С.А.)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Приказ №74 от 28.08.2020</w:t>
      </w: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г.    </w:t>
      </w:r>
    </w:p>
    <w:p w:rsidR="0021780D" w:rsidRPr="00680CCB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21780D" w:rsidRPr="00680CCB" w:rsidSect="00680CCB">
          <w:type w:val="continuous"/>
          <w:pgSz w:w="11906" w:h="16838"/>
          <w:pgMar w:top="1134" w:right="850" w:bottom="1134" w:left="1701" w:header="720" w:footer="720" w:gutter="0"/>
          <w:cols w:num="3" w:space="720"/>
          <w:docGrid w:linePitch="360"/>
        </w:sect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</w:t>
      </w:r>
    </w:p>
    <w:p w:rsidR="0021780D" w:rsidRPr="00680CCB" w:rsidRDefault="0021780D" w:rsidP="0021780D">
      <w:pPr>
        <w:widowControl w:val="0"/>
        <w:tabs>
          <w:tab w:val="left" w:pos="6360"/>
        </w:tabs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ab/>
        <w:t xml:space="preserve">                                                         </w:t>
      </w:r>
    </w:p>
    <w:p w:rsidR="0021780D" w:rsidRPr="00680CCB" w:rsidRDefault="0021780D" w:rsidP="0021780D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80CC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</w:t>
      </w:r>
    </w:p>
    <w:p w:rsidR="0021780D" w:rsidRPr="00680CCB" w:rsidRDefault="0021780D" w:rsidP="0021780D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Bookman Old Style" w:eastAsia="SimSun" w:hAnsi="Bookman Old Style" w:cs="Arial" w:hint="eastAsia"/>
          <w:b/>
          <w:kern w:val="3"/>
          <w:lang w:eastAsia="zh-CN" w:bidi="hi-IN"/>
        </w:rPr>
      </w:pPr>
    </w:p>
    <w:p w:rsidR="0021780D" w:rsidRDefault="0021780D" w:rsidP="0021780D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</w:p>
    <w:p w:rsidR="0021780D" w:rsidRDefault="0021780D" w:rsidP="0021780D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  <w:r w:rsidRPr="00680CCB"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>РАБОЧАЯ ПРОГРАММА</w:t>
      </w:r>
    </w:p>
    <w:p w:rsidR="0021780D" w:rsidRDefault="0021780D" w:rsidP="0021780D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</w:p>
    <w:p w:rsidR="0021780D" w:rsidRPr="00680CCB" w:rsidRDefault="0021780D" w:rsidP="0021780D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>по учебному курсу</w:t>
      </w:r>
    </w:p>
    <w:p w:rsidR="0021780D" w:rsidRPr="00680CCB" w:rsidRDefault="0021780D" w:rsidP="0021780D">
      <w:pPr>
        <w:widowControl w:val="0"/>
        <w:shd w:val="clear" w:color="auto" w:fill="FFFFFF"/>
        <w:tabs>
          <w:tab w:val="left" w:pos="720"/>
          <w:tab w:val="left" w:pos="2030"/>
          <w:tab w:val="center" w:pos="4677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40"/>
          <w:szCs w:val="40"/>
          <w:lang w:eastAsia="zh-CN" w:bidi="hi-IN"/>
        </w:rPr>
        <w:t>«Музыка</w:t>
      </w:r>
      <w:r w:rsidRPr="00680CCB">
        <w:rPr>
          <w:rFonts w:ascii="Times New Roman" w:eastAsia="SimSun" w:hAnsi="Times New Roman" w:cs="Mangal"/>
          <w:b/>
          <w:kern w:val="3"/>
          <w:sz w:val="40"/>
          <w:szCs w:val="40"/>
          <w:lang w:eastAsia="zh-CN" w:bidi="hi-IN"/>
        </w:rPr>
        <w:t>»</w:t>
      </w:r>
    </w:p>
    <w:p w:rsidR="0021780D" w:rsidRPr="00680CCB" w:rsidRDefault="0021780D" w:rsidP="0021780D">
      <w:pPr>
        <w:widowControl w:val="0"/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7</w:t>
      </w:r>
      <w:r w:rsidRPr="00680CC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класс</w:t>
      </w:r>
    </w:p>
    <w:p w:rsidR="0021780D" w:rsidRPr="00680CCB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Pr="00680CCB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Pr="00680CCB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  <w:r>
        <w:rPr>
          <w:rFonts w:ascii="Times New Roman" w:hAnsi="Times New Roman"/>
          <w:kern w:val="3"/>
          <w:sz w:val="28"/>
          <w:szCs w:val="28"/>
          <w:lang w:bidi="hi-IN"/>
        </w:rPr>
        <w:t>Разработчик:  Копылова Н.С.</w:t>
      </w:r>
    </w:p>
    <w:p w:rsidR="0021780D" w:rsidRPr="00680CCB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  <w:r w:rsidRPr="00680CCB">
        <w:rPr>
          <w:rFonts w:ascii="Times New Roman" w:hAnsi="Times New Roman"/>
          <w:kern w:val="3"/>
          <w:sz w:val="28"/>
          <w:szCs w:val="28"/>
          <w:lang w:bidi="hi-IN"/>
        </w:rPr>
        <w:t xml:space="preserve">                                                                                                                                            учитель </w:t>
      </w:r>
      <w:r>
        <w:rPr>
          <w:rFonts w:ascii="Times New Roman" w:hAnsi="Times New Roman"/>
          <w:kern w:val="3"/>
          <w:sz w:val="28"/>
          <w:szCs w:val="28"/>
          <w:lang w:bidi="hi-IN"/>
        </w:rPr>
        <w:t>музыки</w:t>
      </w:r>
    </w:p>
    <w:p w:rsidR="0021780D" w:rsidRPr="00680CCB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Default="0021780D" w:rsidP="0021780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</w:p>
    <w:p w:rsidR="0021780D" w:rsidRPr="00351CC4" w:rsidRDefault="0021780D" w:rsidP="0021780D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>
        <w:rPr>
          <w:rFonts w:ascii="Times New Roman" w:hAnsi="Times New Roman"/>
          <w:b/>
          <w:kern w:val="3"/>
          <w:sz w:val="28"/>
          <w:szCs w:val="28"/>
          <w:lang w:bidi="hi-IN"/>
        </w:rPr>
        <w:t>2020-2021 учебный год.</w:t>
      </w:r>
    </w:p>
    <w:p w:rsidR="00052481" w:rsidRDefault="00052481" w:rsidP="0005248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52481" w:rsidRDefault="00052481" w:rsidP="0005248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52481" w:rsidRDefault="00052481" w:rsidP="0005248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52481" w:rsidRDefault="00052481" w:rsidP="0005248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52481" w:rsidRDefault="00052481" w:rsidP="0005248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52481" w:rsidRDefault="00052481" w:rsidP="0005248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52481" w:rsidRDefault="00052481" w:rsidP="0005248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52481" w:rsidRDefault="00052481" w:rsidP="0005248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52481" w:rsidRDefault="00052481" w:rsidP="0005248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52481" w:rsidRPr="00052481" w:rsidRDefault="00052481" w:rsidP="0005248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  <w:lang w:bidi="hi-IN"/>
        </w:rPr>
      </w:pPr>
      <w:r w:rsidRPr="00B146E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52481" w:rsidRDefault="00052481" w:rsidP="0005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481" w:rsidRPr="0080050A" w:rsidRDefault="00052481" w:rsidP="00052481">
      <w:pPr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Настоящая программа по «Музыка» для </w:t>
      </w:r>
      <w:r w:rsidR="0021780D">
        <w:rPr>
          <w:rFonts w:ascii="Times New Roman" w:eastAsia="Calibri" w:hAnsi="Times New Roman"/>
          <w:kern w:val="3"/>
          <w:sz w:val="28"/>
          <w:szCs w:val="28"/>
          <w:lang w:eastAsia="en-US"/>
        </w:rPr>
        <w:t>7</w:t>
      </w:r>
      <w:bookmarkStart w:id="0" w:name="_GoBack"/>
      <w:bookmarkEnd w:id="0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-го класса создана на основе федерального компонента государственного стандарта основного общего образования в соответствии </w:t>
      </w:r>
      <w:proofErr w:type="gramStart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с</w:t>
      </w:r>
      <w:proofErr w:type="gramEnd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:</w:t>
      </w:r>
    </w:p>
    <w:p w:rsidR="00052481" w:rsidRPr="0080050A" w:rsidRDefault="00052481" w:rsidP="00052481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Федеральным законом от 29 декабря 2012г. №273 -ФЗ « Об образовании в Российской Федерации»</w:t>
      </w:r>
      <w:proofErr w:type="gramStart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;</w:t>
      </w:r>
      <w:proofErr w:type="gramEnd"/>
    </w:p>
    <w:p w:rsidR="00052481" w:rsidRPr="0080050A" w:rsidRDefault="00052481" w:rsidP="00052481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приказом </w:t>
      </w:r>
      <w:proofErr w:type="spellStart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Минобрнауки</w:t>
      </w:r>
      <w:proofErr w:type="spellEnd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52481" w:rsidRPr="0080050A" w:rsidRDefault="00052481" w:rsidP="00052481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приказом </w:t>
      </w:r>
      <w:proofErr w:type="spellStart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Минобрнауки</w:t>
      </w:r>
      <w:proofErr w:type="spellEnd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052481" w:rsidRPr="0080050A" w:rsidRDefault="00052481" w:rsidP="00052481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приказом </w:t>
      </w:r>
      <w:proofErr w:type="spellStart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Минобрнауки</w:t>
      </w:r>
      <w:proofErr w:type="spellEnd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052481" w:rsidRPr="0080050A" w:rsidRDefault="00052481" w:rsidP="00052481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приказом </w:t>
      </w:r>
      <w:proofErr w:type="spellStart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Минобрнауки</w:t>
      </w:r>
      <w:proofErr w:type="spellEnd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052481" w:rsidRPr="0080050A" w:rsidRDefault="00052481" w:rsidP="00052481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приказом </w:t>
      </w:r>
      <w:proofErr w:type="spellStart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Минобрнауки</w:t>
      </w:r>
      <w:proofErr w:type="spellEnd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052481" w:rsidRPr="0080050A" w:rsidRDefault="00052481" w:rsidP="0005248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kern w:val="3"/>
          <w:sz w:val="28"/>
          <w:szCs w:val="28"/>
        </w:rPr>
      </w:pPr>
      <w:proofErr w:type="gramStart"/>
      <w:r w:rsidRPr="0080050A">
        <w:rPr>
          <w:rFonts w:ascii="Times New Roman" w:eastAsia="Calibri" w:hAnsi="Times New Roman"/>
          <w:kern w:val="3"/>
          <w:sz w:val="28"/>
          <w:szCs w:val="28"/>
        </w:rPr>
        <w:t xml:space="preserve">в соответствии с Федеральным законом № 273 от 29.12.2012 «Об образовании в Российской Федерации», Приказом </w:t>
      </w:r>
      <w:proofErr w:type="spellStart"/>
      <w:r w:rsidRPr="0080050A">
        <w:rPr>
          <w:rFonts w:ascii="Times New Roman" w:eastAsia="Calibri" w:hAnsi="Times New Roman"/>
          <w:kern w:val="3"/>
          <w:sz w:val="28"/>
          <w:szCs w:val="28"/>
        </w:rPr>
        <w:t>Минобрнауки</w:t>
      </w:r>
      <w:proofErr w:type="spellEnd"/>
      <w:r w:rsidRPr="0080050A">
        <w:rPr>
          <w:rFonts w:ascii="Times New Roman" w:eastAsia="Calibri" w:hAnsi="Times New Roman"/>
          <w:kern w:val="3"/>
          <w:sz w:val="28"/>
          <w:szCs w:val="28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</w:t>
      </w:r>
      <w:proofErr w:type="spellStart"/>
      <w:r w:rsidRPr="0080050A">
        <w:rPr>
          <w:rFonts w:ascii="Times New Roman" w:eastAsia="Calibri" w:hAnsi="Times New Roman"/>
          <w:kern w:val="3"/>
          <w:sz w:val="28"/>
          <w:szCs w:val="28"/>
        </w:rPr>
        <w:t>Минобрнауки</w:t>
      </w:r>
      <w:proofErr w:type="spellEnd"/>
      <w:r w:rsidRPr="0080050A">
        <w:rPr>
          <w:rFonts w:ascii="Times New Roman" w:eastAsia="Calibri" w:hAnsi="Times New Roman"/>
          <w:kern w:val="3"/>
          <w:sz w:val="28"/>
          <w:szCs w:val="28"/>
        </w:rPr>
        <w:t xml:space="preserve">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</w:t>
      </w:r>
      <w:proofErr w:type="gramEnd"/>
      <w:r w:rsidRPr="0080050A">
        <w:rPr>
          <w:rFonts w:ascii="Times New Roman" w:eastAsia="Calibri" w:hAnsi="Times New Roman"/>
          <w:kern w:val="3"/>
          <w:sz w:val="28"/>
          <w:szCs w:val="28"/>
        </w:rPr>
        <w:t xml:space="preserve"> № 373»;</w:t>
      </w:r>
    </w:p>
    <w:p w:rsidR="00052481" w:rsidRPr="0080050A" w:rsidRDefault="00052481" w:rsidP="00052481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приказом </w:t>
      </w:r>
      <w:proofErr w:type="spellStart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Минобрнауки</w:t>
      </w:r>
      <w:proofErr w:type="spellEnd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России от 30 августа 2013г. №1015 « Об утверждении Порядка организации  и осуществления образовательной </w:t>
      </w: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lastRenderedPageBreak/>
        <w:t>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052481" w:rsidRPr="0080050A" w:rsidRDefault="00052481" w:rsidP="00052481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240" w:lineRule="auto"/>
        <w:ind w:firstLine="360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России03.03.2011г., регистрационный номер 19993);</w:t>
      </w:r>
    </w:p>
    <w:p w:rsidR="00052481" w:rsidRPr="00B146EA" w:rsidRDefault="00052481" w:rsidP="00052481">
      <w:pPr>
        <w:widowControl w:val="0"/>
        <w:numPr>
          <w:ilvl w:val="0"/>
          <w:numId w:val="4"/>
        </w:numPr>
        <w:suppressAutoHyphens/>
        <w:autoSpaceDN w:val="0"/>
        <w:spacing w:line="240" w:lineRule="auto"/>
        <w:ind w:firstLine="567"/>
        <w:jc w:val="both"/>
        <w:rPr>
          <w:rFonts w:ascii="Times New Roman" w:eastAsia="Calibri" w:hAnsi="Times New Roman"/>
          <w:kern w:val="3"/>
          <w:sz w:val="28"/>
          <w:szCs w:val="28"/>
          <w:lang w:eastAsia="en-US"/>
        </w:rPr>
      </w:pPr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приказом </w:t>
      </w:r>
      <w:proofErr w:type="spellStart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>Минобрнауки</w:t>
      </w:r>
      <w:proofErr w:type="spellEnd"/>
      <w:r w:rsidRPr="0080050A">
        <w:rPr>
          <w:rFonts w:ascii="Times New Roman" w:eastAsia="Calibri" w:hAnsi="Times New Roman"/>
          <w:kern w:val="3"/>
          <w:sz w:val="28"/>
          <w:szCs w:val="28"/>
          <w:lang w:eastAsia="en-US"/>
        </w:rPr>
        <w:t xml:space="preserve">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 № 373».</w:t>
      </w:r>
    </w:p>
    <w:p w:rsidR="00052481" w:rsidRPr="007D1E3B" w:rsidRDefault="00052481" w:rsidP="0005248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D1E3B">
        <w:rPr>
          <w:rFonts w:ascii="Times New Roman" w:hAnsi="Times New Roman"/>
          <w:sz w:val="28"/>
          <w:szCs w:val="28"/>
        </w:rPr>
        <w:t>Данная р</w:t>
      </w:r>
      <w:r>
        <w:rPr>
          <w:rFonts w:ascii="Times New Roman" w:hAnsi="Times New Roman"/>
          <w:sz w:val="28"/>
          <w:szCs w:val="28"/>
        </w:rPr>
        <w:t>абочая программа по музыке для 7</w:t>
      </w:r>
      <w:r w:rsidRPr="007D1E3B">
        <w:rPr>
          <w:rFonts w:ascii="Times New Roman" w:hAnsi="Times New Roman"/>
          <w:sz w:val="28"/>
          <w:szCs w:val="28"/>
        </w:rPr>
        <w:t xml:space="preserve"> класса разработана и составлена в соответствии с </w:t>
      </w:r>
      <w:r>
        <w:rPr>
          <w:rFonts w:ascii="Times New Roman" w:hAnsi="Times New Roman"/>
          <w:sz w:val="28"/>
          <w:szCs w:val="28"/>
        </w:rPr>
        <w:t>требованиями федерального</w:t>
      </w:r>
      <w:r w:rsidRPr="007D1E3B">
        <w:rPr>
          <w:rFonts w:ascii="Times New Roman" w:hAnsi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/>
          <w:sz w:val="28"/>
          <w:szCs w:val="28"/>
        </w:rPr>
        <w:t xml:space="preserve"> образовательного</w:t>
      </w:r>
      <w:r w:rsidRPr="007D1E3B">
        <w:rPr>
          <w:rFonts w:ascii="Times New Roman" w:hAnsi="Times New Roman"/>
          <w:sz w:val="28"/>
          <w:szCs w:val="28"/>
        </w:rPr>
        <w:t xml:space="preserve"> станд</w:t>
      </w:r>
      <w:r>
        <w:rPr>
          <w:rFonts w:ascii="Times New Roman" w:hAnsi="Times New Roman"/>
          <w:sz w:val="28"/>
          <w:szCs w:val="28"/>
        </w:rPr>
        <w:t>арта основного</w:t>
      </w:r>
      <w:r w:rsidRPr="007D1E3B">
        <w:rPr>
          <w:rFonts w:ascii="Times New Roman" w:hAnsi="Times New Roman"/>
          <w:sz w:val="28"/>
          <w:szCs w:val="28"/>
        </w:rPr>
        <w:t xml:space="preserve">  общего образования на основе авторской программы по музыке для 5-7 классов В.О.Усачёва, Л.В.Школяр, В</w:t>
      </w:r>
      <w:r>
        <w:rPr>
          <w:rFonts w:ascii="Times New Roman" w:hAnsi="Times New Roman"/>
          <w:sz w:val="28"/>
          <w:szCs w:val="28"/>
        </w:rPr>
        <w:t xml:space="preserve">.А.Школяр, (М.: 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</w:t>
      </w:r>
      <w:r w:rsidRPr="007D1E3B">
        <w:rPr>
          <w:rFonts w:ascii="Times New Roman" w:hAnsi="Times New Roman"/>
          <w:sz w:val="28"/>
          <w:szCs w:val="28"/>
        </w:rPr>
        <w:t>013), рекомендованной Министерством образования Российской Федерации государственного образовательного стандарта основного общего образования.</w:t>
      </w:r>
      <w:proofErr w:type="gramEnd"/>
      <w:r w:rsidRPr="007D1E3B">
        <w:rPr>
          <w:rFonts w:ascii="Times New Roman" w:hAnsi="Times New Roman"/>
          <w:sz w:val="28"/>
          <w:szCs w:val="28"/>
        </w:rPr>
        <w:t xml:space="preserve"> Рабочая программа рассчитана на пре</w:t>
      </w:r>
      <w:r>
        <w:rPr>
          <w:rFonts w:ascii="Times New Roman" w:hAnsi="Times New Roman"/>
          <w:sz w:val="28"/>
          <w:szCs w:val="28"/>
        </w:rPr>
        <w:t>подавание по учебнику «Музыка. 7</w:t>
      </w:r>
      <w:r w:rsidRPr="007D1E3B">
        <w:rPr>
          <w:rFonts w:ascii="Times New Roman" w:hAnsi="Times New Roman"/>
          <w:sz w:val="28"/>
          <w:szCs w:val="28"/>
        </w:rPr>
        <w:t xml:space="preserve"> класс» В.О.Усачёва, Л.В.Школяр</w:t>
      </w:r>
      <w:r>
        <w:rPr>
          <w:rFonts w:ascii="Times New Roman" w:hAnsi="Times New Roman"/>
          <w:sz w:val="28"/>
          <w:szCs w:val="28"/>
        </w:rPr>
        <w:t>, В.А.Школяр (М.: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</w:t>
      </w:r>
      <w:r w:rsidRPr="007D1E3B">
        <w:rPr>
          <w:rFonts w:ascii="Times New Roman" w:hAnsi="Times New Roman"/>
          <w:sz w:val="28"/>
          <w:szCs w:val="28"/>
        </w:rPr>
        <w:t>). Содержание соответствует целям основного  общего  образования  и предметной области «Искусство», куда входит «Музыка», и базируется на</w:t>
      </w:r>
      <w:r w:rsidRPr="0082326E">
        <w:rPr>
          <w:rFonts w:ascii="Times New Roman" w:hAnsi="Times New Roman"/>
          <w:sz w:val="28"/>
          <w:szCs w:val="28"/>
        </w:rPr>
        <w:t xml:space="preserve"> положениях «Концепции духовно-нравственного развития и воспитания гражданина России».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Программа конкретизирует содержание тем по учебному предмету, дает распределение учебных часов по разделам курса, последовательность изучения тем и разделов учебного предмета с учетом </w:t>
      </w:r>
      <w:proofErr w:type="spellStart"/>
      <w:r w:rsidRPr="00C2580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C258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2580B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C2580B">
        <w:rPr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обучающихся. Программа разделена по классам, что позволяет выстроить логику по направлениям в освоении предмета. 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В ситуации господства в обществе массовой культуры не лучшего образца, планомерного размывания культурных ценностей, веками создаваемых поколениями русского народа, воспитание чувства уважения к культурным традициям, </w:t>
      </w:r>
      <w:proofErr w:type="spellStart"/>
      <w:r w:rsidRPr="00C2580B">
        <w:rPr>
          <w:rFonts w:ascii="Times New Roman" w:hAnsi="Times New Roman"/>
          <w:sz w:val="28"/>
          <w:szCs w:val="28"/>
        </w:rPr>
        <w:t>отечественности</w:t>
      </w:r>
      <w:proofErr w:type="spellEnd"/>
      <w:r w:rsidRPr="00C2580B">
        <w:rPr>
          <w:rFonts w:ascii="Times New Roman" w:hAnsi="Times New Roman"/>
          <w:sz w:val="28"/>
          <w:szCs w:val="28"/>
        </w:rPr>
        <w:t xml:space="preserve"> за сохранение классического искусства, освоение духовного опыта, запечатленного в нем, является </w:t>
      </w:r>
      <w:r w:rsidRPr="00C2580B">
        <w:rPr>
          <w:rFonts w:ascii="Times New Roman" w:hAnsi="Times New Roman"/>
          <w:b/>
          <w:sz w:val="28"/>
          <w:szCs w:val="28"/>
        </w:rPr>
        <w:t>специальной задачей</w:t>
      </w:r>
      <w:r w:rsidRPr="00C2580B">
        <w:rPr>
          <w:rFonts w:ascii="Times New Roman" w:hAnsi="Times New Roman"/>
          <w:sz w:val="28"/>
          <w:szCs w:val="28"/>
        </w:rPr>
        <w:t xml:space="preserve"> преподавания музыки в основной школе.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В основе данной позиции – ведущая идея концепции художественного образования детей и молодежи РФ: «Овладение человеком сокровищами художественной культуры своего народа и всего человечества – важнейший способ развития и формирования целостной личности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580B">
        <w:rPr>
          <w:rFonts w:ascii="Times New Roman" w:hAnsi="Times New Roman"/>
          <w:sz w:val="28"/>
          <w:szCs w:val="28"/>
        </w:rPr>
        <w:t xml:space="preserve">ее духовности, </w:t>
      </w:r>
      <w:r w:rsidRPr="00C2580B">
        <w:rPr>
          <w:rFonts w:ascii="Times New Roman" w:hAnsi="Times New Roman"/>
          <w:sz w:val="28"/>
          <w:szCs w:val="28"/>
        </w:rPr>
        <w:lastRenderedPageBreak/>
        <w:t>творческой индивидуальности, интеллектуального и эмоционального богатства».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Таким образом, </w:t>
      </w:r>
      <w:r w:rsidRPr="00C2580B">
        <w:rPr>
          <w:rFonts w:ascii="Times New Roman" w:hAnsi="Times New Roman"/>
          <w:b/>
          <w:sz w:val="28"/>
          <w:szCs w:val="28"/>
        </w:rPr>
        <w:t>целью</w:t>
      </w:r>
      <w:r w:rsidRPr="00C2580B">
        <w:rPr>
          <w:rFonts w:ascii="Times New Roman" w:hAnsi="Times New Roman"/>
          <w:sz w:val="28"/>
          <w:szCs w:val="28"/>
        </w:rPr>
        <w:t xml:space="preserve"> преподавания музыкального искусства в основной школе является развитие творческих сил подростка в процессе формирования его музыкальной культуры как части всей его духовной культуры. Это реализуется через решение следующих </w:t>
      </w:r>
      <w:r w:rsidRPr="00C2580B">
        <w:rPr>
          <w:rFonts w:ascii="Times New Roman" w:hAnsi="Times New Roman"/>
          <w:b/>
          <w:sz w:val="28"/>
          <w:szCs w:val="28"/>
        </w:rPr>
        <w:t>задач</w:t>
      </w:r>
      <w:r w:rsidRPr="00C2580B">
        <w:rPr>
          <w:rFonts w:ascii="Times New Roman" w:hAnsi="Times New Roman"/>
          <w:sz w:val="28"/>
          <w:szCs w:val="28"/>
        </w:rPr>
        <w:t>:</w:t>
      </w:r>
    </w:p>
    <w:p w:rsidR="00052481" w:rsidRPr="00C2580B" w:rsidRDefault="00052481" w:rsidP="0005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развитие способности к эстетическому освоению мира, способности оценивать музыкальное произведение по законам гармонии и красоты;</w:t>
      </w:r>
    </w:p>
    <w:p w:rsidR="00052481" w:rsidRPr="00C2580B" w:rsidRDefault="00052481" w:rsidP="0005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воспитание художественного мышления как мышления, постигающие музыкальные и жизненные явления в их диалектическом развитии;</w:t>
      </w:r>
    </w:p>
    <w:p w:rsidR="00052481" w:rsidRPr="00C2580B" w:rsidRDefault="00052481" w:rsidP="0005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освоение музыки в союзе </w:t>
      </w:r>
      <w:proofErr w:type="gramStart"/>
      <w:r w:rsidRPr="00C2580B">
        <w:rPr>
          <w:rFonts w:ascii="Times New Roman" w:hAnsi="Times New Roman"/>
          <w:sz w:val="28"/>
          <w:szCs w:val="28"/>
        </w:rPr>
        <w:t>в</w:t>
      </w:r>
      <w:proofErr w:type="gramEnd"/>
      <w:r w:rsidRPr="00C25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580B">
        <w:rPr>
          <w:rFonts w:ascii="Times New Roman" w:hAnsi="Times New Roman"/>
          <w:sz w:val="28"/>
          <w:szCs w:val="28"/>
        </w:rPr>
        <w:t>другими</w:t>
      </w:r>
      <w:proofErr w:type="gramEnd"/>
      <w:r w:rsidRPr="00C2580B">
        <w:rPr>
          <w:rFonts w:ascii="Times New Roman" w:hAnsi="Times New Roman"/>
          <w:sz w:val="28"/>
          <w:szCs w:val="28"/>
        </w:rPr>
        <w:t xml:space="preserve"> видами искусства, единая интонационная природа которого позволяет вскрыть сущность их взаимодействия в восприятии целостной картины мира и обеспечивает овладение художественным методом его познания;</w:t>
      </w:r>
    </w:p>
    <w:p w:rsidR="00052481" w:rsidRPr="00C2580B" w:rsidRDefault="00052481" w:rsidP="0005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изучение музыки как вида искусства во всем объеме его форм и жанров, постижение особенностей музыкального языка, способов и приемом исполнительства;</w:t>
      </w:r>
    </w:p>
    <w:p w:rsidR="00052481" w:rsidRPr="00C2580B" w:rsidRDefault="00052481" w:rsidP="0005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знание лучших произведений отечественного и зарубежного классического наследия, народной музыки, творчества современных композиторов;</w:t>
      </w:r>
    </w:p>
    <w:p w:rsidR="00052481" w:rsidRPr="00C2580B" w:rsidRDefault="00052481" w:rsidP="0005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воспитание художественных умений и навыков, лежащих в </w:t>
      </w:r>
      <w:proofErr w:type="spellStart"/>
      <w:r w:rsidRPr="00C2580B">
        <w:rPr>
          <w:rFonts w:ascii="Times New Roman" w:hAnsi="Times New Roman"/>
          <w:sz w:val="28"/>
          <w:szCs w:val="28"/>
        </w:rPr>
        <w:t>основеслушательской</w:t>
      </w:r>
      <w:proofErr w:type="spellEnd"/>
      <w:r w:rsidRPr="00C2580B">
        <w:rPr>
          <w:rFonts w:ascii="Times New Roman" w:hAnsi="Times New Roman"/>
          <w:sz w:val="28"/>
          <w:szCs w:val="28"/>
        </w:rPr>
        <w:t xml:space="preserve"> и исполнительской культуры учащихся, позволяющих проявлять творческую индивидуальность в выборе той или иной музыкальной деятельности (хоровое и сольное пение, импровизация на музыкальных инструментах, изображение музыкального образа через образ живописный, танцевальный, поэтический).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Программа опирается на следующие </w:t>
      </w:r>
      <w:r w:rsidRPr="00C2580B">
        <w:rPr>
          <w:rFonts w:ascii="Times New Roman" w:hAnsi="Times New Roman"/>
          <w:b/>
          <w:sz w:val="28"/>
          <w:szCs w:val="28"/>
        </w:rPr>
        <w:t>принципы</w:t>
      </w:r>
      <w:r w:rsidRPr="00C2580B">
        <w:rPr>
          <w:rFonts w:ascii="Times New Roman" w:hAnsi="Times New Roman"/>
          <w:sz w:val="28"/>
          <w:szCs w:val="28"/>
        </w:rPr>
        <w:t>:</w:t>
      </w:r>
    </w:p>
    <w:p w:rsidR="00052481" w:rsidRPr="00C2580B" w:rsidRDefault="00052481" w:rsidP="0005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преподавание музыки в школе как живого образного искусства;</w:t>
      </w:r>
    </w:p>
    <w:p w:rsidR="00052481" w:rsidRPr="00C2580B" w:rsidRDefault="00052481" w:rsidP="0005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раскрытие школьникам содержания музыкального искусства как проявления духовной деятельности человека, как концентрированного нравственного опыта человека;</w:t>
      </w:r>
    </w:p>
    <w:p w:rsidR="00052481" w:rsidRPr="00C2580B" w:rsidRDefault="00052481" w:rsidP="0005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возвышение подростка до философской – эстетической  сущности искусства (</w:t>
      </w:r>
      <w:proofErr w:type="spellStart"/>
      <w:r w:rsidRPr="00C2580B">
        <w:rPr>
          <w:rFonts w:ascii="Times New Roman" w:hAnsi="Times New Roman"/>
          <w:sz w:val="28"/>
          <w:szCs w:val="28"/>
        </w:rPr>
        <w:t>проблематизация</w:t>
      </w:r>
      <w:proofErr w:type="spellEnd"/>
      <w:r w:rsidRPr="00C2580B">
        <w:rPr>
          <w:rFonts w:ascii="Times New Roman" w:hAnsi="Times New Roman"/>
          <w:sz w:val="28"/>
          <w:szCs w:val="28"/>
        </w:rPr>
        <w:t xml:space="preserve"> образования, выведение деятельности в искусстве на уровень содержательных обобщений);</w:t>
      </w:r>
    </w:p>
    <w:p w:rsidR="00052481" w:rsidRPr="00C2580B" w:rsidRDefault="00052481" w:rsidP="0005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проникновение в природу искусства и его закономерности, овладение интонационно-образным языком музыки.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b/>
          <w:sz w:val="28"/>
          <w:szCs w:val="28"/>
        </w:rPr>
        <w:t>Методы</w:t>
      </w:r>
      <w:r w:rsidRPr="00C2580B">
        <w:rPr>
          <w:rFonts w:ascii="Times New Roman" w:hAnsi="Times New Roman"/>
          <w:sz w:val="28"/>
          <w:szCs w:val="28"/>
        </w:rPr>
        <w:t>, используемые в работе по программе:</w:t>
      </w:r>
    </w:p>
    <w:p w:rsidR="00052481" w:rsidRPr="00C2580B" w:rsidRDefault="00052481" w:rsidP="000524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моделирование художественно – творческого процесса (Л.В. Школяр);</w:t>
      </w:r>
    </w:p>
    <w:p w:rsidR="00052481" w:rsidRPr="00C2580B" w:rsidRDefault="00052481" w:rsidP="000524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«сочинение сочиненного» и импровизация музыки (В.О. Усачёва);</w:t>
      </w:r>
    </w:p>
    <w:p w:rsidR="00052481" w:rsidRPr="00C2580B" w:rsidRDefault="00052481" w:rsidP="000524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lastRenderedPageBreak/>
        <w:t>содержательный анализ музыки (В.А. Школяр).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Метод </w:t>
      </w:r>
      <w:r w:rsidRPr="00C2580B">
        <w:rPr>
          <w:rFonts w:ascii="Times New Roman" w:hAnsi="Times New Roman"/>
          <w:b/>
          <w:sz w:val="28"/>
          <w:szCs w:val="28"/>
        </w:rPr>
        <w:t>моделирования художественно-творческого процесса</w:t>
      </w:r>
      <w:r w:rsidRPr="00C2580B">
        <w:rPr>
          <w:rFonts w:ascii="Times New Roman" w:hAnsi="Times New Roman"/>
          <w:sz w:val="28"/>
          <w:szCs w:val="28"/>
        </w:rPr>
        <w:t>, в противовес словестно-информативным методам, которые, к сожалению, главенствуют на музыкальных занятиях, призван формировать активное, деятельное освоение произведений искусства. Он углубляет проблемный метод, направляя мышление учащихся в русло выявления истоков происхождения изучаемого явления. Здесь многое зависит от постановки учебной задачи: ее надо сформулировать так, чтобы учащемуся был ясен ее подлинный смысл. Это значит, что решение задачи должно потребовать от школьников мысленного экспериментирования с материалом, выявления в произведении внутренних интонационно-образных связей, чтобы они могли теоретически обосновать  закономерность рождения данного художественного явления, конкретного произведения именно в таком единстве содержания, формы и выразительных средств</w:t>
      </w:r>
      <w:proofErr w:type="gramStart"/>
      <w:r w:rsidRPr="00C2580B">
        <w:rPr>
          <w:rFonts w:ascii="Times New Roman" w:hAnsi="Times New Roman"/>
          <w:sz w:val="28"/>
          <w:szCs w:val="28"/>
        </w:rPr>
        <w:t>.</w:t>
      </w:r>
      <w:proofErr w:type="gramEnd"/>
      <w:r w:rsidRPr="00C258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580B">
        <w:rPr>
          <w:rFonts w:ascii="Times New Roman" w:hAnsi="Times New Roman"/>
          <w:sz w:val="28"/>
          <w:szCs w:val="28"/>
        </w:rPr>
        <w:t>п</w:t>
      </w:r>
      <w:proofErr w:type="gramEnd"/>
      <w:r w:rsidRPr="00C2580B">
        <w:rPr>
          <w:rFonts w:ascii="Times New Roman" w:hAnsi="Times New Roman"/>
          <w:sz w:val="28"/>
          <w:szCs w:val="28"/>
        </w:rPr>
        <w:t>рименение этого метода позволяет поставить школьника на место творца-композитора, творца-поэта, творца-художника, как бы заново создающего произведение искусства, обеспечивает ребенку проживание знания и понимание смысла своей деятельности.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Моделирование художественно-творческого процесса – </w:t>
      </w:r>
      <w:proofErr w:type="gramStart"/>
      <w:r w:rsidRPr="00C2580B">
        <w:rPr>
          <w:rFonts w:ascii="Times New Roman" w:hAnsi="Times New Roman"/>
          <w:sz w:val="28"/>
          <w:szCs w:val="28"/>
        </w:rPr>
        <w:t>это</w:t>
      </w:r>
      <w:proofErr w:type="gramEnd"/>
      <w:r w:rsidRPr="00C2580B">
        <w:rPr>
          <w:rFonts w:ascii="Times New Roman" w:hAnsi="Times New Roman"/>
          <w:sz w:val="28"/>
          <w:szCs w:val="28"/>
        </w:rPr>
        <w:t xml:space="preserve"> по сути и есть прохождение пути рождения музыки, воссоздание ее как бы из нутрии и проживание самого этого момента. Это особенно важно при освоении детьми крупных классических сочинений, которые всегда были предназначены только для слушания. Это важно и для освоения фольклора, когда школьники погружаются в стихию рождения и естественного бытования музыки, сами складывают и сказывают музыкальным языком пословицы, поговорки, загадки, былины. Это важно и для освоения (разучивания) любой песни, и </w:t>
      </w:r>
      <w:proofErr w:type="gramStart"/>
      <w:r w:rsidRPr="00C2580B">
        <w:rPr>
          <w:rFonts w:ascii="Times New Roman" w:hAnsi="Times New Roman"/>
          <w:sz w:val="28"/>
          <w:szCs w:val="28"/>
        </w:rPr>
        <w:t>для</w:t>
      </w:r>
      <w:proofErr w:type="gramEnd"/>
      <w:r w:rsidRPr="00C2580B">
        <w:rPr>
          <w:rFonts w:ascii="Times New Roman" w:hAnsi="Times New Roman"/>
          <w:sz w:val="28"/>
          <w:szCs w:val="28"/>
        </w:rPr>
        <w:t xml:space="preserve"> инструментального </w:t>
      </w:r>
      <w:proofErr w:type="spellStart"/>
      <w:r w:rsidRPr="00C2580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2580B">
        <w:rPr>
          <w:rFonts w:ascii="Times New Roman" w:hAnsi="Times New Roman"/>
          <w:sz w:val="28"/>
          <w:szCs w:val="28"/>
        </w:rPr>
        <w:t>.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580B">
        <w:rPr>
          <w:rFonts w:ascii="Times New Roman" w:hAnsi="Times New Roman"/>
          <w:sz w:val="28"/>
          <w:szCs w:val="28"/>
        </w:rPr>
        <w:t xml:space="preserve">Этот универсальный для всех видов искусства метод требует: самостоятельности в добывании и присвоении знаний (при прохождении пути композитора они не отчуждаются от ребенка); творчества (школьник, опираясь на музыкальный опыт и на воображение, фантазию, интуицию, сопоставляет, сравнивает, преобразует, выбирает, создает и т.д.); развития способности к индивидуальному </w:t>
      </w:r>
      <w:proofErr w:type="spellStart"/>
      <w:r w:rsidRPr="00C2580B">
        <w:rPr>
          <w:rFonts w:ascii="Times New Roman" w:hAnsi="Times New Roman"/>
          <w:sz w:val="28"/>
          <w:szCs w:val="28"/>
        </w:rPr>
        <w:t>слышанию</w:t>
      </w:r>
      <w:proofErr w:type="spellEnd"/>
      <w:r w:rsidRPr="00C2580B">
        <w:rPr>
          <w:rFonts w:ascii="Times New Roman" w:hAnsi="Times New Roman"/>
          <w:sz w:val="28"/>
          <w:szCs w:val="28"/>
        </w:rPr>
        <w:t xml:space="preserve"> и творческой интерпретации.</w:t>
      </w:r>
      <w:proofErr w:type="gramEnd"/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Метод </w:t>
      </w:r>
      <w:r w:rsidRPr="00C2580B">
        <w:rPr>
          <w:rFonts w:ascii="Times New Roman" w:hAnsi="Times New Roman"/>
          <w:b/>
          <w:sz w:val="28"/>
          <w:szCs w:val="28"/>
        </w:rPr>
        <w:t>«сочинение сочинённого» и импровизация музыки</w:t>
      </w:r>
      <w:r w:rsidRPr="00C2580B">
        <w:rPr>
          <w:rFonts w:ascii="Times New Roman" w:hAnsi="Times New Roman"/>
          <w:sz w:val="28"/>
          <w:szCs w:val="28"/>
        </w:rPr>
        <w:t xml:space="preserve"> выявляет общефилософскую сущность проблемы бытия: каждый человек приходит в этот уже созданный («сочиненный») мир, чтобы прожить («сочинить») свою жизнь, но открывает для себя то, что существовало до него и существует в рамках уже сочиненного.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Так и с миром музыкальных абстракций: осваивая их интеллектуальное пространство и изучая конкретные произведения, ученик вновь идёт тем же путём сочинения, что и автор, т. е. содержательный анализ изучаемого </w:t>
      </w:r>
      <w:proofErr w:type="gramStart"/>
      <w:r w:rsidRPr="00C2580B">
        <w:rPr>
          <w:rFonts w:ascii="Times New Roman" w:hAnsi="Times New Roman"/>
          <w:sz w:val="28"/>
          <w:szCs w:val="28"/>
        </w:rPr>
        <w:t>произведения</w:t>
      </w:r>
      <w:proofErr w:type="gramEnd"/>
      <w:r w:rsidRPr="00C2580B">
        <w:rPr>
          <w:rFonts w:ascii="Times New Roman" w:hAnsi="Times New Roman"/>
          <w:sz w:val="28"/>
          <w:szCs w:val="28"/>
        </w:rPr>
        <w:t xml:space="preserve"> происходит не параллельно слушанию, не после знакомства с автором и произведением, а словно предвосхищая его.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lastRenderedPageBreak/>
        <w:t xml:space="preserve">Суть метода — в осмыслении с помощью музыкального языка значимой идеи, жизненной ситуации либо отношения к чему-нибудь, что требует первичной музыкальной «формулировки» предмета осмысления, дальнейшего её рассмотрения, развития и обобщения — вывода или другого, художественно целесообразного и содержательно обоснованного завершения. Источником творческой рефлексии ученика (как и самого авторского замысла) может явиться и слово, и визуальный ряд, и движение, и впечатление. </w:t>
      </w:r>
      <w:proofErr w:type="gramStart"/>
      <w:r w:rsidRPr="00C2580B">
        <w:rPr>
          <w:rFonts w:ascii="Times New Roman" w:hAnsi="Times New Roman"/>
          <w:sz w:val="28"/>
          <w:szCs w:val="28"/>
        </w:rPr>
        <w:t>Важен факт перерождения, переосмысления, переплавки первичного импульса в музыку — в музыкальную интонацию и далее в говорящую, развивающуюся мыслеформу, пусть самую простейшую логически завершённую вопросно-ответную фразу, небольшое размышление, наблюдение, которые, как малое в большом, будут «отражаться» и «узнаваться» в прослушиваемых (после рефлексии) композиторских произведениях.</w:t>
      </w:r>
      <w:proofErr w:type="gramEnd"/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Идти путём «сочинения сочинённого» не означает подражать </w:t>
      </w:r>
      <w:proofErr w:type="gramStart"/>
      <w:r w:rsidRPr="00C2580B">
        <w:rPr>
          <w:rFonts w:ascii="Times New Roman" w:hAnsi="Times New Roman"/>
          <w:sz w:val="28"/>
          <w:szCs w:val="28"/>
        </w:rPr>
        <w:t>известному</w:t>
      </w:r>
      <w:proofErr w:type="gramEnd"/>
      <w:r w:rsidRPr="00C2580B">
        <w:rPr>
          <w:rFonts w:ascii="Times New Roman" w:hAnsi="Times New Roman"/>
          <w:sz w:val="28"/>
          <w:szCs w:val="28"/>
        </w:rPr>
        <w:t>, повторять знакомое. Здесь важны тонкие, подчас потаённые, сокровенные «механизмы», как работающие в процессе рождения образа - схватывание, видение идеи, её рассматривание и продумывание музыкой, так и лежащие в истоках самого процесса музыкального образования.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Суть </w:t>
      </w:r>
      <w:r w:rsidRPr="00C2580B">
        <w:rPr>
          <w:rFonts w:ascii="Times New Roman" w:hAnsi="Times New Roman"/>
          <w:b/>
          <w:sz w:val="28"/>
          <w:szCs w:val="28"/>
        </w:rPr>
        <w:t>содержательного анализа музыки</w:t>
      </w:r>
      <w:r w:rsidRPr="00C2580B">
        <w:rPr>
          <w:rFonts w:ascii="Times New Roman" w:hAnsi="Times New Roman"/>
          <w:sz w:val="28"/>
          <w:szCs w:val="28"/>
        </w:rPr>
        <w:t>. Анализ произведения начинается с выдвижения (на базе одной из трёх философских «формул» развития) содержательного положения (гипотезы, художественной идеи), которое затем конкретизируется в процессе его музыкально-драматургического воплощения. Благодаря этому анализ протекает с самого начала целостно и на теоретическом уровне — как движение от содержания к форме, от общего к частному, а деятельность школьников приобретает творческий характер.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Содержательный анализ протекает как слежение за становлением конкретной формы в развитии, понимаемом как воплощение логики процессуального раскрытия философско-художественного смысла произведения. При этом выявляется, как художественная идея (содержательное положение) определяет организацию всего комплекса средств выразительности на каждом этапе своего развёртывания.</w:t>
      </w: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 xml:space="preserve">В качестве основы ассоциативно-образной деятельности школьников в содержательном анализе выступает сложность духовного мира человека. Сама музыкальная драматургия (логика взаимодействия музыкальных смыслов как образов-оценок) становится процессом выражения диалектичности человеческих чувств. </w:t>
      </w:r>
    </w:p>
    <w:p w:rsidR="00052481" w:rsidRPr="00C2580B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80B">
        <w:rPr>
          <w:rFonts w:ascii="Times New Roman" w:hAnsi="Times New Roman"/>
          <w:sz w:val="28"/>
          <w:szCs w:val="28"/>
        </w:rPr>
        <w:t>Учебный предмет «Музыка» изучается в течение семи лет обучения, с 1 по 7 класс. На изучение учебного материала п</w:t>
      </w:r>
      <w:r>
        <w:rPr>
          <w:rFonts w:ascii="Times New Roman" w:hAnsi="Times New Roman"/>
          <w:sz w:val="28"/>
          <w:szCs w:val="28"/>
        </w:rPr>
        <w:t>о учебному предмету «Музыка» в 7</w:t>
      </w:r>
      <w:r w:rsidRPr="00C2580B">
        <w:rPr>
          <w:rFonts w:ascii="Times New Roman" w:hAnsi="Times New Roman"/>
          <w:sz w:val="28"/>
          <w:szCs w:val="28"/>
        </w:rPr>
        <w:t xml:space="preserve"> классе отведено 35 часов.</w:t>
      </w:r>
    </w:p>
    <w:p w:rsidR="00052481" w:rsidRPr="005977D3" w:rsidRDefault="00052481" w:rsidP="0005248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52481" w:rsidRDefault="00052481" w:rsidP="0005248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52481" w:rsidRDefault="00052481" w:rsidP="0005248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Содержание учебного предмета, курса.</w:t>
      </w:r>
    </w:p>
    <w:p w:rsidR="00052481" w:rsidRPr="00432666" w:rsidRDefault="00052481" w:rsidP="00052481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 xml:space="preserve">В качестве содержательных линий предмета «Музыка» выступают центральные проблемы каждого года обучения, которые, будучи фундаментальными функциями искусства и базовыми направлениями системы человеческой деятельности, организуют рассмотрение самой этой системы в определённом сущностном художественно-теоретическом аспекте и на философско-теоретическом уровне. </w:t>
      </w:r>
      <w:r>
        <w:rPr>
          <w:rFonts w:ascii="Times New Roman" w:hAnsi="Times New Roman"/>
          <w:sz w:val="28"/>
          <w:szCs w:val="28"/>
        </w:rPr>
        <w:t xml:space="preserve">Для 7 класса это проблема: </w:t>
      </w:r>
      <w:r w:rsidRPr="003F7706">
        <w:rPr>
          <w:rFonts w:ascii="Times New Roman" w:hAnsi="Times New Roman"/>
          <w:b/>
          <w:i/>
          <w:sz w:val="28"/>
          <w:szCs w:val="28"/>
        </w:rPr>
        <w:t>Музыкальный образ и музыкальная драматургия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49"/>
        <w:gridCol w:w="988"/>
        <w:gridCol w:w="4052"/>
        <w:gridCol w:w="2512"/>
      </w:tblGrid>
      <w:tr w:rsidR="00052481" w:rsidRPr="00052481" w:rsidTr="00052481">
        <w:tc>
          <w:tcPr>
            <w:tcW w:w="530" w:type="dxa"/>
          </w:tcPr>
          <w:p w:rsidR="00052481" w:rsidRPr="00052481" w:rsidRDefault="00052481" w:rsidP="00052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9" w:type="dxa"/>
          </w:tcPr>
          <w:p w:rsidR="00052481" w:rsidRPr="00052481" w:rsidRDefault="00052481" w:rsidP="00052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988" w:type="dxa"/>
          </w:tcPr>
          <w:p w:rsidR="00052481" w:rsidRPr="00052481" w:rsidRDefault="00052481" w:rsidP="00052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</w:p>
          <w:p w:rsidR="00052481" w:rsidRPr="00052481" w:rsidRDefault="00052481" w:rsidP="00052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052" w:type="dxa"/>
          </w:tcPr>
          <w:p w:rsidR="00052481" w:rsidRPr="00052481" w:rsidRDefault="00052481" w:rsidP="00052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2512" w:type="dxa"/>
          </w:tcPr>
          <w:p w:rsidR="00052481" w:rsidRPr="00052481" w:rsidRDefault="00052481" w:rsidP="00052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/>
                <w:sz w:val="28"/>
                <w:szCs w:val="28"/>
              </w:rPr>
              <w:t>Темы, на которых реализуется</w:t>
            </w:r>
          </w:p>
        </w:tc>
      </w:tr>
      <w:tr w:rsidR="00052481" w:rsidRPr="00052481" w:rsidTr="00052481">
        <w:tc>
          <w:tcPr>
            <w:tcW w:w="530" w:type="dxa"/>
          </w:tcPr>
          <w:p w:rsidR="00052481" w:rsidRPr="00052481" w:rsidRDefault="00052481" w:rsidP="0005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052481" w:rsidRPr="00052481" w:rsidRDefault="00052481" w:rsidP="0005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t>Законы жизни — законы музыки.</w:t>
            </w:r>
          </w:p>
        </w:tc>
        <w:tc>
          <w:tcPr>
            <w:tcW w:w="988" w:type="dxa"/>
          </w:tcPr>
          <w:p w:rsidR="00052481" w:rsidRPr="00052481" w:rsidRDefault="00052481" w:rsidP="0005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2" w:type="dxa"/>
          </w:tcPr>
          <w:p w:rsidR="00052481" w:rsidRPr="00052481" w:rsidRDefault="00052481" w:rsidP="00025A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t xml:space="preserve">Отражение в произведениях искусства диалектической сущности жизни. Общность законов жизни и законов музыки. Философский смысл художественной идеи и его воплощение в контрастных музыкальных образах: жизнь и смерть, любовь и ненависть, страдание и борьба и т. д. Закон единства содержания и формы и «поправка» к нему: содержание определяет форму. Художественный замысел, его «конструирующая» роль в разработке драматургического развития и выборе средств интонационно-образного воплощения. Исторически сложившаяся формула драматургии, отражение в ней диалектической </w:t>
            </w:r>
            <w:proofErr w:type="spellStart"/>
            <w:r w:rsidRPr="00052481">
              <w:rPr>
                <w:rFonts w:ascii="Times New Roman" w:hAnsi="Times New Roman"/>
                <w:sz w:val="28"/>
                <w:szCs w:val="28"/>
              </w:rPr>
              <w:t>процессуальности</w:t>
            </w:r>
            <w:proofErr w:type="spellEnd"/>
            <w:r w:rsidRPr="00052481">
              <w:rPr>
                <w:rFonts w:ascii="Times New Roman" w:hAnsi="Times New Roman"/>
                <w:sz w:val="28"/>
                <w:szCs w:val="28"/>
              </w:rPr>
              <w:t xml:space="preserve"> жизни.</w:t>
            </w:r>
          </w:p>
        </w:tc>
        <w:tc>
          <w:tcPr>
            <w:tcW w:w="2512" w:type="dxa"/>
          </w:tcPr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Музыкальный образ и музыкальная драматургия. (2 урока)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t>По законам жизни. По законам искусства.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В.А. Моцарт «Юпитер».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Жизнь, смерть, любовь и музыка Чайковского.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Музыкальный практикум.</w:t>
            </w:r>
          </w:p>
        </w:tc>
      </w:tr>
      <w:tr w:rsidR="00052481" w:rsidRPr="00052481" w:rsidTr="00052481">
        <w:tc>
          <w:tcPr>
            <w:tcW w:w="530" w:type="dxa"/>
          </w:tcPr>
          <w:p w:rsidR="00052481" w:rsidRPr="00052481" w:rsidRDefault="00052481" w:rsidP="0005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052481" w:rsidRPr="00052481" w:rsidRDefault="00052481" w:rsidP="0005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t>Оперная драматургия как синтетическое действие.</w:t>
            </w:r>
          </w:p>
        </w:tc>
        <w:tc>
          <w:tcPr>
            <w:tcW w:w="988" w:type="dxa"/>
          </w:tcPr>
          <w:p w:rsidR="00052481" w:rsidRPr="00052481" w:rsidRDefault="00052481" w:rsidP="0005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52" w:type="dxa"/>
          </w:tcPr>
          <w:p w:rsidR="00052481" w:rsidRPr="00052481" w:rsidRDefault="00052481" w:rsidP="00025A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t xml:space="preserve">Опера как синтетический жанр искусства, особая форма отражения проблем человеческого бытия, наиболее важных исторических событий. Опера как способ продления </w:t>
            </w:r>
            <w:r w:rsidRPr="00052481">
              <w:rPr>
                <w:rFonts w:ascii="Times New Roman" w:hAnsi="Times New Roman"/>
                <w:sz w:val="28"/>
                <w:szCs w:val="28"/>
              </w:rPr>
              <w:lastRenderedPageBreak/>
              <w:t>жизни выдающихся произведений мировой художественной культуры. Единство законов эмоционально-драматургического развития музыкальной драмы и театрального спектакля. Либретто — общая понятийная канва. Взаимодействие персонажей в театральном и оперном спектакле — общее и различное, особенное и специфическое. Система лейтмотивов в опере как спектакль символических персонажей. Преимущество музыкальной драматургии «в чистом виде», её прямое воздействие на духовный мир человека через систему лейтмотивов. Факторы прямого воздействия: философский смысл символики музыкально-художественных образо</w:t>
            </w:r>
            <w:proofErr w:type="gramStart"/>
            <w:r w:rsidRPr="00052481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052481">
              <w:rPr>
                <w:rFonts w:ascii="Times New Roman" w:hAnsi="Times New Roman"/>
                <w:sz w:val="28"/>
                <w:szCs w:val="28"/>
              </w:rPr>
              <w:t xml:space="preserve"> лейтмотивов и наличие в музыке механизмов </w:t>
            </w:r>
            <w:r w:rsidRPr="00052481">
              <w:rPr>
                <w:rFonts w:ascii="Times New Roman" w:hAnsi="Times New Roman"/>
                <w:i/>
                <w:sz w:val="28"/>
                <w:szCs w:val="28"/>
              </w:rPr>
              <w:t>«заражения»</w:t>
            </w:r>
            <w:r w:rsidRPr="0005248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52481">
              <w:rPr>
                <w:rFonts w:ascii="Times New Roman" w:hAnsi="Times New Roman"/>
                <w:i/>
                <w:sz w:val="28"/>
                <w:szCs w:val="28"/>
              </w:rPr>
              <w:t>«внушения»</w:t>
            </w:r>
            <w:r w:rsidRPr="000524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481" w:rsidRPr="00052481" w:rsidRDefault="00052481" w:rsidP="00025A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t>Лейтмотивы инструментальных и симфонических произведений как «действующие лица» оперного спектакля.</w:t>
            </w:r>
          </w:p>
        </w:tc>
        <w:tc>
          <w:tcPr>
            <w:tcW w:w="2512" w:type="dxa"/>
          </w:tcPr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Оперная драматургия как синтетическое действие. (2 урока)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 xml:space="preserve">П.И. Чайковский </w:t>
            </w: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«Пиковая дама». (2 урока)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Главные персонажи – главные образы оперы. (2 урока)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Единство законов эмоционально-драматургического развития музыкальной драмы и театрального спектакля.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Либретто – общая понятийная канва.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 xml:space="preserve"> Система лейтмотивов в опере как спектакль символических персонажей. 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 xml:space="preserve">Музыкальный практикум. 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Малер «Песнь о земле». (2 урока)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Гайдн «Времена года». (4 урока)</w:t>
            </w:r>
          </w:p>
        </w:tc>
      </w:tr>
      <w:tr w:rsidR="00052481" w:rsidRPr="00052481" w:rsidTr="00052481">
        <w:tc>
          <w:tcPr>
            <w:tcW w:w="530" w:type="dxa"/>
          </w:tcPr>
          <w:p w:rsidR="00052481" w:rsidRPr="00052481" w:rsidRDefault="00052481" w:rsidP="0005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9" w:type="dxa"/>
          </w:tcPr>
          <w:p w:rsidR="00052481" w:rsidRPr="00052481" w:rsidRDefault="00052481" w:rsidP="0005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t>Композитор и время.</w:t>
            </w:r>
          </w:p>
        </w:tc>
        <w:tc>
          <w:tcPr>
            <w:tcW w:w="988" w:type="dxa"/>
          </w:tcPr>
          <w:p w:rsidR="00052481" w:rsidRPr="00052481" w:rsidRDefault="00052481" w:rsidP="00052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52" w:type="dxa"/>
          </w:tcPr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81">
              <w:rPr>
                <w:rFonts w:ascii="Times New Roman" w:hAnsi="Times New Roman"/>
                <w:sz w:val="28"/>
                <w:szCs w:val="28"/>
              </w:rPr>
              <w:t xml:space="preserve">Наиболее значимые (знаковые) произведения музыкального искусства разных эпох, художественных направлений, стилей, школ. Классическая музыка, её непреходящее значение для мировой культуры. Духовная </w:t>
            </w:r>
            <w:r w:rsidRPr="00052481">
              <w:rPr>
                <w:rFonts w:ascii="Times New Roman" w:hAnsi="Times New Roman"/>
                <w:sz w:val="28"/>
                <w:szCs w:val="28"/>
              </w:rPr>
              <w:lastRenderedPageBreak/>
              <w:t>(церковная) музыка как искусство, проявляющее нравственные устои человечества. Отличительные черты и специфические особенности жанров духовной музыки (мессы, страстей, магнификата, псалма, хорала и пр.). Особенности музыкального языка ХХ столетия в творчестве выдающихся композиторов-новаторов (И.Ф. Стравинского, С.С. Прокофьева и др.). Джаз — искусство, воспроизводящее исторически сложившуюся природу музыки. Влияние джаза на современное композиторское и исполнительское творчество. Наиболее распространённые жанры массовой музыкальной культуры. Противостояние в ней положительного и отрицательного (возвышенных переживаний и примитивных эмоций). Электронно-компьютерные технологии в музыке, их влияние на современную музыкальную культуру.</w:t>
            </w:r>
          </w:p>
        </w:tc>
        <w:tc>
          <w:tcPr>
            <w:tcW w:w="2512" w:type="dxa"/>
          </w:tcPr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Бах «Магнификат».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Стравинский «Симфония псалмов».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Мясковский</w:t>
            </w:r>
            <w:proofErr w:type="spellEnd"/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 xml:space="preserve"> 6 </w:t>
            </w: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симфония.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Прокофьев «Скифская сюита».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Прокофьев «Солнечный удар».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Скрябин «Поэма экстаза».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Рахманинов «Колокола».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У истоков русского хора. М.Б. Березовский.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 xml:space="preserve">У истоков русского хора. Д.С. </w:t>
            </w:r>
            <w:proofErr w:type="spellStart"/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Бортнянский</w:t>
            </w:r>
            <w:proofErr w:type="spellEnd"/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 xml:space="preserve">Джаз и блюз. 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 xml:space="preserve">Музыкальный практикум. </w:t>
            </w: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2481" w:rsidRPr="00052481" w:rsidRDefault="00052481" w:rsidP="00052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481">
              <w:rPr>
                <w:rFonts w:ascii="Times New Roman" w:hAnsi="Times New Roman"/>
                <w:bCs/>
                <w:sz w:val="28"/>
                <w:szCs w:val="28"/>
              </w:rPr>
              <w:t>Обобщающий урок.</w:t>
            </w:r>
          </w:p>
        </w:tc>
      </w:tr>
    </w:tbl>
    <w:p w:rsidR="00052481" w:rsidRPr="003F7706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2481" w:rsidRPr="00122D9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2D91">
        <w:rPr>
          <w:rFonts w:ascii="Times New Roman" w:hAnsi="Times New Roman"/>
          <w:b/>
          <w:sz w:val="28"/>
          <w:szCs w:val="28"/>
        </w:rPr>
        <w:t>Требования к у</w:t>
      </w:r>
      <w:r>
        <w:rPr>
          <w:rFonts w:ascii="Times New Roman" w:hAnsi="Times New Roman"/>
          <w:b/>
          <w:sz w:val="28"/>
          <w:szCs w:val="28"/>
        </w:rPr>
        <w:t>ровню музыкального развития семи</w:t>
      </w:r>
      <w:r w:rsidRPr="00122D91">
        <w:rPr>
          <w:rFonts w:ascii="Times New Roman" w:hAnsi="Times New Roman"/>
          <w:b/>
          <w:sz w:val="28"/>
          <w:szCs w:val="28"/>
        </w:rPr>
        <w:t>классников.</w:t>
      </w: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музыкального искусства в 7 классе учащиеся должны:</w:t>
      </w:r>
    </w:p>
    <w:p w:rsidR="00052481" w:rsidRDefault="00052481" w:rsidP="00052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понимать соотношение содержания и формы в становлении и развитии музыки как вида искусства;</w:t>
      </w:r>
    </w:p>
    <w:p w:rsidR="00052481" w:rsidRDefault="00052481" w:rsidP="00052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музыкального образа и музыкальной драматургии для развития художественного замысла изучаемого произведения;</w:t>
      </w:r>
    </w:p>
    <w:p w:rsidR="00052481" w:rsidRDefault="00052481" w:rsidP="00052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выразительные возможности музыкального языка в воплощении художественной идеи сочинений разных стилей, жанров и форм;</w:t>
      </w:r>
    </w:p>
    <w:p w:rsidR="00052481" w:rsidRDefault="00052481" w:rsidP="00052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специфику оперной драматургии как синтетического театрально-музыкального действия;</w:t>
      </w:r>
    </w:p>
    <w:p w:rsidR="00052481" w:rsidRDefault="00052481" w:rsidP="00052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знать музыкальные произведения «золотого фонда», преодолевшие временные границы;</w:t>
      </w:r>
    </w:p>
    <w:p w:rsidR="00052481" w:rsidRDefault="00052481" w:rsidP="00052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исследовать содержание музыкальных произведений, выявлять взаимосвязи музыкальных образов, контрасты и противоречия их развития;</w:t>
      </w:r>
    </w:p>
    <w:p w:rsidR="00052481" w:rsidRDefault="00052481" w:rsidP="00052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особенности музыкальной драматургии музыкальных произведений разных эпох и индивидуальных композиторских стилей;</w:t>
      </w:r>
    </w:p>
    <w:p w:rsidR="00052481" w:rsidRDefault="00052481" w:rsidP="00052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 главные темы изученных произведений, рассказывать о композиторе и событиях его времени в их звуковом осмыслении;</w:t>
      </w:r>
    </w:p>
    <w:p w:rsidR="00052481" w:rsidRDefault="00052481" w:rsidP="00052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и сравнивать различные образцы музыки лёгких и серьёзных жанров;</w:t>
      </w:r>
    </w:p>
    <w:p w:rsidR="00052481" w:rsidRPr="00CD52FD" w:rsidRDefault="00052481" w:rsidP="00052481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52FD">
        <w:rPr>
          <w:rFonts w:ascii="Times New Roman" w:hAnsi="Times New Roman"/>
          <w:sz w:val="28"/>
          <w:szCs w:val="28"/>
        </w:rPr>
        <w:t>азмышлять и высказывать собственное мнение о художественных ценностях произведений современной популярной музыки разных стилей и направлений</w:t>
      </w:r>
      <w:r>
        <w:rPr>
          <w:rFonts w:ascii="Times New Roman" w:hAnsi="Times New Roman"/>
          <w:sz w:val="28"/>
          <w:szCs w:val="28"/>
        </w:rPr>
        <w:t>.</w:t>
      </w:r>
    </w:p>
    <w:p w:rsidR="00052481" w:rsidRPr="00CD52FD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8FD">
        <w:rPr>
          <w:rFonts w:ascii="Times New Roman" w:hAnsi="Times New Roman"/>
          <w:sz w:val="28"/>
          <w:szCs w:val="28"/>
        </w:rPr>
        <w:t>Виды текущего контроля: вокально-хоровой зачет, контрольная работа.</w:t>
      </w:r>
    </w:p>
    <w:p w:rsidR="00052481" w:rsidRDefault="00052481" w:rsidP="0005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481" w:rsidRPr="00DE05A9" w:rsidRDefault="00052481" w:rsidP="000524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05A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8"/>
          <w:szCs w:val="28"/>
        </w:rPr>
        <w:t>, курса.</w:t>
      </w:r>
    </w:p>
    <w:p w:rsidR="00052481" w:rsidRPr="00C2580B" w:rsidRDefault="00052481" w:rsidP="0005248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603C">
        <w:rPr>
          <w:rFonts w:ascii="Times New Roman" w:hAnsi="Times New Roman"/>
          <w:b/>
          <w:sz w:val="28"/>
          <w:szCs w:val="28"/>
        </w:rPr>
        <w:t xml:space="preserve">Личностными </w:t>
      </w:r>
      <w:r w:rsidRPr="0046603C">
        <w:rPr>
          <w:rFonts w:ascii="Times New Roman" w:hAnsi="Times New Roman"/>
          <w:sz w:val="28"/>
          <w:szCs w:val="28"/>
        </w:rPr>
        <w:t>результатами изучения музыки являются: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становление музыкальной культуры как неотъемлемой части всей духовной культуры личности;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наличие эмоционально-ценностного отношения к искусству и жизни;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формирование художественного вкуса как способности чувствовать и воспринимать музыкальное искусство во всём многообразии его стилей, форм и жанров;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потребность общения с музыкальным искусством своего народа и других народов мира;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формирование навыков самостоятельной работы при выполнении учебных и творческих задач;</w:t>
      </w: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овладение художественными умениями и навыками в разных видах музыкально-творческой деятельности.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03C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6603C">
        <w:rPr>
          <w:rFonts w:ascii="Times New Roman" w:hAnsi="Times New Roman"/>
          <w:sz w:val="28"/>
          <w:szCs w:val="28"/>
        </w:rPr>
        <w:t>результатами изучения музыки являются: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анализ собственных умений и навыков освоения музыкального искусства;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наличие собственной позиции и аргументированной оценки различных событий и явлений музыкальной жизни России и других стран мира;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lastRenderedPageBreak/>
        <w:t>- убеждённость в преобразующем воздействии музыки и других искусств на человека и на жизнь в целом;</w:t>
      </w: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умение работать с разными источниками информации, применять информационно-коммуникативные технологии в собственной художественно-творческой деятельности.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46603C">
        <w:rPr>
          <w:rFonts w:ascii="Times New Roman" w:hAnsi="Times New Roman"/>
          <w:sz w:val="28"/>
          <w:szCs w:val="28"/>
        </w:rPr>
        <w:t xml:space="preserve"> изучения музыки являются: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понимание роли и значения музыки в жизни подростка, школьной среды и окружающей жизни;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наличие эстетического восприятия произведений музыкального искусства и явлений действительности;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общие представления о закономерностях и интонационно-образной природе музыки, выразительности музыкального языка, о единстве содержания и формы;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знания о музыкальных и культурных традициях своего народа и народов других стран;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6603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6603C">
        <w:rPr>
          <w:rFonts w:ascii="Times New Roman" w:hAnsi="Times New Roman"/>
          <w:sz w:val="28"/>
          <w:szCs w:val="28"/>
        </w:rPr>
        <w:t xml:space="preserve"> опыта творческой деятельности, практических умений и навыков в исполнении музыки разных форм и жанров;</w:t>
      </w:r>
    </w:p>
    <w:p w:rsidR="00052481" w:rsidRPr="0046603C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использование музыкальной терминологии для обозначения содержания, средств выразительности и их свой</w:t>
      </w:r>
      <w:proofErr w:type="gramStart"/>
      <w:r w:rsidRPr="0046603C">
        <w:rPr>
          <w:rFonts w:ascii="Times New Roman" w:hAnsi="Times New Roman"/>
          <w:sz w:val="28"/>
          <w:szCs w:val="28"/>
        </w:rPr>
        <w:t>ств в пр</w:t>
      </w:r>
      <w:proofErr w:type="gramEnd"/>
      <w:r w:rsidRPr="0046603C">
        <w:rPr>
          <w:rFonts w:ascii="Times New Roman" w:hAnsi="Times New Roman"/>
          <w:sz w:val="28"/>
          <w:szCs w:val="28"/>
        </w:rPr>
        <w:t>оизведениях искусства;</w:t>
      </w: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03C">
        <w:rPr>
          <w:rFonts w:ascii="Times New Roman" w:hAnsi="Times New Roman"/>
          <w:sz w:val="28"/>
          <w:szCs w:val="28"/>
        </w:rPr>
        <w:t>- понимание значения деятельности композитора, исполнителя, слушателя, знание творческих биографий, конкретных произведений.</w:t>
      </w: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81" w:rsidRDefault="00052481" w:rsidP="0005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52481" w:rsidSect="000F2C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02" w:rsidRDefault="00D75502" w:rsidP="00052481">
      <w:pPr>
        <w:spacing w:after="0" w:line="240" w:lineRule="auto"/>
      </w:pPr>
      <w:r>
        <w:separator/>
      </w:r>
    </w:p>
  </w:endnote>
  <w:endnote w:type="continuationSeparator" w:id="0">
    <w:p w:rsidR="00D75502" w:rsidRDefault="00D75502" w:rsidP="000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0D" w:rsidRDefault="0021780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1780D" w:rsidRDefault="002178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DE" w:rsidRDefault="00025AD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1780D">
      <w:rPr>
        <w:noProof/>
      </w:rPr>
      <w:t>12</w:t>
    </w:r>
    <w:r>
      <w:fldChar w:fldCharType="end"/>
    </w:r>
  </w:p>
  <w:p w:rsidR="00025ADE" w:rsidRDefault="00025A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02" w:rsidRDefault="00D75502" w:rsidP="00052481">
      <w:pPr>
        <w:spacing w:after="0" w:line="240" w:lineRule="auto"/>
      </w:pPr>
      <w:r>
        <w:separator/>
      </w:r>
    </w:p>
  </w:footnote>
  <w:footnote w:type="continuationSeparator" w:id="0">
    <w:p w:rsidR="00D75502" w:rsidRDefault="00D75502" w:rsidP="0005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50B"/>
    <w:multiLevelType w:val="hybridMultilevel"/>
    <w:tmpl w:val="DF0A3F6E"/>
    <w:lvl w:ilvl="0" w:tplc="C47AF73E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4E8B"/>
    <w:multiLevelType w:val="multilevel"/>
    <w:tmpl w:val="F60256F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78C7B88"/>
    <w:multiLevelType w:val="hybridMultilevel"/>
    <w:tmpl w:val="BF9658C8"/>
    <w:lvl w:ilvl="0" w:tplc="C47AF73E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F3E47"/>
    <w:multiLevelType w:val="hybridMultilevel"/>
    <w:tmpl w:val="B262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C10DB"/>
    <w:multiLevelType w:val="multilevel"/>
    <w:tmpl w:val="B53AEF4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81"/>
    <w:rsid w:val="000147A9"/>
    <w:rsid w:val="00025ADE"/>
    <w:rsid w:val="00052481"/>
    <w:rsid w:val="000F2CE7"/>
    <w:rsid w:val="0021780D"/>
    <w:rsid w:val="00697641"/>
    <w:rsid w:val="00751D09"/>
    <w:rsid w:val="00BC35E3"/>
    <w:rsid w:val="00D7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481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link w:val="a6"/>
    <w:uiPriority w:val="99"/>
    <w:qFormat/>
    <w:rsid w:val="00052481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052481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uiPriority w:val="99"/>
    <w:unhideWhenUsed/>
    <w:rsid w:val="00052481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8">
    <w:name w:val="Нижний колонтитул Знак"/>
    <w:link w:val="a7"/>
    <w:uiPriority w:val="99"/>
    <w:rsid w:val="00052481"/>
    <w:rPr>
      <w:rFonts w:ascii="Calibri" w:eastAsia="Times New Roman" w:hAnsi="Calibri" w:cs="Times New Roman"/>
      <w:lang w:val="x-none" w:eastAsia="ar-SA"/>
    </w:rPr>
  </w:style>
  <w:style w:type="paragraph" w:styleId="a9">
    <w:name w:val="header"/>
    <w:basedOn w:val="a"/>
    <w:link w:val="aa"/>
    <w:uiPriority w:val="99"/>
    <w:semiHidden/>
    <w:unhideWhenUsed/>
    <w:rsid w:val="0005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05248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481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link w:val="a6"/>
    <w:uiPriority w:val="99"/>
    <w:qFormat/>
    <w:rsid w:val="00052481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052481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uiPriority w:val="99"/>
    <w:unhideWhenUsed/>
    <w:rsid w:val="00052481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8">
    <w:name w:val="Нижний колонтитул Знак"/>
    <w:link w:val="a7"/>
    <w:uiPriority w:val="99"/>
    <w:rsid w:val="00052481"/>
    <w:rPr>
      <w:rFonts w:ascii="Calibri" w:eastAsia="Times New Roman" w:hAnsi="Calibri" w:cs="Times New Roman"/>
      <w:lang w:val="x-none" w:eastAsia="ar-SA"/>
    </w:rPr>
  </w:style>
  <w:style w:type="paragraph" w:styleId="a9">
    <w:name w:val="header"/>
    <w:basedOn w:val="a"/>
    <w:link w:val="aa"/>
    <w:uiPriority w:val="99"/>
    <w:semiHidden/>
    <w:unhideWhenUsed/>
    <w:rsid w:val="0005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05248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dcterms:created xsi:type="dcterms:W3CDTF">2021-01-17T18:37:00Z</dcterms:created>
  <dcterms:modified xsi:type="dcterms:W3CDTF">2021-01-17T18:37:00Z</dcterms:modified>
</cp:coreProperties>
</file>