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54" w:rsidRPr="00C84654" w:rsidRDefault="00C84654" w:rsidP="00C84654">
      <w:pPr>
        <w:shd w:val="clear" w:color="auto" w:fill="FFFFFF"/>
        <w:tabs>
          <w:tab w:val="num" w:pos="720"/>
        </w:tabs>
        <w:spacing w:before="192"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846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МБОУ «Средняя общеобразовательная школа №40» г. Брянска</w:t>
      </w:r>
    </w:p>
    <w:p w:rsidR="00C84654" w:rsidRPr="00C84654" w:rsidRDefault="00C84654" w:rsidP="00C84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654" w:rsidRPr="00C84654" w:rsidRDefault="00C84654" w:rsidP="00C84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654" w:rsidRPr="00C84654" w:rsidRDefault="00C84654" w:rsidP="00C84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«Рассмотрено» </w:t>
      </w:r>
      <w:r w:rsidRPr="00C84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«Согласовано»                                                          «Утверждено»                       </w:t>
      </w:r>
    </w:p>
    <w:p w:rsidR="00C84654" w:rsidRPr="00C84654" w:rsidRDefault="00C84654" w:rsidP="00C84654">
      <w:pPr>
        <w:tabs>
          <w:tab w:val="left" w:pos="3045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84654">
        <w:rPr>
          <w:rFonts w:ascii="Times New Roman" w:eastAsia="Times New Roman" w:hAnsi="Times New Roman" w:cs="Times New Roman"/>
          <w:bCs/>
          <w:lang w:eastAsia="ru-RU"/>
        </w:rPr>
        <w:t xml:space="preserve">        на заседании  ШМО</w:t>
      </w:r>
      <w:r w:rsidRPr="00C84654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                           Заместитель директора</w:t>
      </w:r>
      <w:r w:rsidRPr="00C84654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                      приказ № 74</w:t>
      </w:r>
    </w:p>
    <w:p w:rsidR="00C84654" w:rsidRPr="00C84654" w:rsidRDefault="00C84654" w:rsidP="00C84654">
      <w:pPr>
        <w:tabs>
          <w:tab w:val="left" w:pos="3045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84654">
        <w:rPr>
          <w:rFonts w:ascii="Times New Roman" w:eastAsia="Times New Roman" w:hAnsi="Times New Roman" w:cs="Times New Roman"/>
          <w:bCs/>
          <w:lang w:eastAsia="ru-RU"/>
        </w:rPr>
        <w:t xml:space="preserve">       учителей начальных </w:t>
      </w:r>
      <w:r w:rsidRPr="00C84654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                           школы по УВР</w:t>
      </w:r>
      <w:r w:rsidRPr="00C84654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                                    от 28.08.2020 г.</w:t>
      </w:r>
    </w:p>
    <w:p w:rsidR="00C84654" w:rsidRPr="00C84654" w:rsidRDefault="00C84654" w:rsidP="00C84654">
      <w:pPr>
        <w:tabs>
          <w:tab w:val="left" w:pos="3045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84654">
        <w:rPr>
          <w:rFonts w:ascii="Times New Roman" w:eastAsia="Times New Roman" w:hAnsi="Times New Roman" w:cs="Times New Roman"/>
          <w:bCs/>
          <w:lang w:eastAsia="ru-RU"/>
        </w:rPr>
        <w:t xml:space="preserve">       классов </w:t>
      </w:r>
      <w:r w:rsidRPr="00C84654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                             __________(Н. Г. </w:t>
      </w:r>
      <w:proofErr w:type="spellStart"/>
      <w:r w:rsidRPr="00C84654">
        <w:rPr>
          <w:rFonts w:ascii="Times New Roman" w:eastAsia="Times New Roman" w:hAnsi="Times New Roman" w:cs="Times New Roman"/>
          <w:bCs/>
          <w:lang w:eastAsia="ru-RU"/>
        </w:rPr>
        <w:t>Деуля</w:t>
      </w:r>
      <w:proofErr w:type="spellEnd"/>
      <w:r w:rsidRPr="00C84654">
        <w:rPr>
          <w:rFonts w:ascii="Times New Roman" w:eastAsia="Times New Roman" w:hAnsi="Times New Roman" w:cs="Times New Roman"/>
          <w:bCs/>
          <w:lang w:eastAsia="ru-RU"/>
        </w:rPr>
        <w:t>)</w:t>
      </w:r>
      <w:r w:rsidRPr="00C84654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</w:t>
      </w:r>
    </w:p>
    <w:p w:rsidR="00C84654" w:rsidRPr="00C84654" w:rsidRDefault="00C84654" w:rsidP="00C8465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протокол № 1                                                                            28.08.2020 г.                                                      </w:t>
      </w:r>
    </w:p>
    <w:p w:rsidR="00C84654" w:rsidRPr="00C84654" w:rsidRDefault="00C84654" w:rsidP="00C8465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 28.08. 2020 г.                                              </w:t>
      </w:r>
    </w:p>
    <w:p w:rsidR="00C84654" w:rsidRPr="00C84654" w:rsidRDefault="00C84654" w:rsidP="00C8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 (С. М. Авраменко)</w:t>
      </w:r>
      <w:r w:rsidRPr="00C84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C84654" w:rsidRPr="00C84654" w:rsidRDefault="00C84654" w:rsidP="00C84654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4654" w:rsidRPr="00C84654" w:rsidRDefault="00C84654" w:rsidP="00C84654">
      <w:pPr>
        <w:shd w:val="clear" w:color="auto" w:fill="FFFFFF"/>
        <w:tabs>
          <w:tab w:val="num" w:pos="720"/>
        </w:tabs>
        <w:spacing w:before="192"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4654" w:rsidRPr="00C84654" w:rsidRDefault="00C84654" w:rsidP="00C84654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 w:rsidRPr="00C84654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РАБОЧАЯ ПРОГРАММА</w:t>
      </w:r>
    </w:p>
    <w:p w:rsidR="00C84654" w:rsidRPr="00C84654" w:rsidRDefault="00C84654" w:rsidP="00C84654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846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учебному курсу  «Литературное чтение на родном языке»</w:t>
      </w:r>
    </w:p>
    <w:p w:rsidR="00C84654" w:rsidRPr="00C84654" w:rsidRDefault="00C84654" w:rsidP="00C84654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846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3б класс</w:t>
      </w:r>
    </w:p>
    <w:p w:rsidR="00C84654" w:rsidRPr="00C84654" w:rsidRDefault="00C84654" w:rsidP="00C84654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C84654" w:rsidRPr="00C84654" w:rsidRDefault="00C84654" w:rsidP="00C84654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54" w:rsidRPr="00C84654" w:rsidRDefault="00C84654" w:rsidP="00C84654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54" w:rsidRPr="00C84654" w:rsidRDefault="00C84654" w:rsidP="00C84654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C8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начальных классов     </w:t>
      </w:r>
      <w:r w:rsidRPr="00C84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</w:t>
      </w:r>
    </w:p>
    <w:p w:rsidR="00C84654" w:rsidRPr="00C84654" w:rsidRDefault="00C84654" w:rsidP="00C84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высшей квалификационной категории                                                                                                                                                                                                                     Макаренко Светланы Анатольевны</w:t>
      </w:r>
    </w:p>
    <w:p w:rsidR="00C84654" w:rsidRPr="00C84654" w:rsidRDefault="00C84654" w:rsidP="00C84654">
      <w:pPr>
        <w:shd w:val="clear" w:color="auto" w:fill="FFFFFF"/>
        <w:tabs>
          <w:tab w:val="left" w:pos="-75"/>
          <w:tab w:val="num" w:pos="720"/>
          <w:tab w:val="left" w:pos="5160"/>
        </w:tabs>
        <w:spacing w:after="0" w:line="240" w:lineRule="auto"/>
        <w:ind w:left="-540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4654" w:rsidRPr="00C84654" w:rsidRDefault="00C84654" w:rsidP="00C84654">
      <w:pPr>
        <w:shd w:val="clear" w:color="auto" w:fill="FFFFFF"/>
        <w:tabs>
          <w:tab w:val="left" w:pos="-75"/>
          <w:tab w:val="num" w:pos="720"/>
          <w:tab w:val="left" w:pos="5160"/>
        </w:tabs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4654" w:rsidRPr="00C84654" w:rsidRDefault="00C84654" w:rsidP="00C84654">
      <w:pPr>
        <w:shd w:val="clear" w:color="auto" w:fill="FFFFFF"/>
        <w:tabs>
          <w:tab w:val="left" w:pos="-75"/>
          <w:tab w:val="num" w:pos="720"/>
          <w:tab w:val="left" w:pos="5160"/>
        </w:tabs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4654" w:rsidRPr="00C84654" w:rsidRDefault="00C84654" w:rsidP="00C846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4654">
        <w:rPr>
          <w:rFonts w:ascii="Times New Roman" w:eastAsia="Times New Roman" w:hAnsi="Times New Roman" w:cs="Times New Roman"/>
          <w:sz w:val="24"/>
          <w:szCs w:val="28"/>
          <w:lang w:eastAsia="ru-RU"/>
        </w:rPr>
        <w:t>2020г.</w:t>
      </w:r>
    </w:p>
    <w:p w:rsidR="00C84654" w:rsidRPr="00C84654" w:rsidRDefault="00C84654" w:rsidP="00C8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654" w:rsidRPr="00C84654" w:rsidRDefault="00C84654" w:rsidP="00C8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654" w:rsidRPr="00C84654" w:rsidRDefault="00C84654" w:rsidP="00C8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654" w:rsidRPr="00C84654" w:rsidRDefault="00C84654" w:rsidP="00C8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84654" w:rsidRPr="00C84654" w:rsidRDefault="00C84654" w:rsidP="00C8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654" w:rsidRPr="00C84654" w:rsidRDefault="00C84654" w:rsidP="00C84654">
      <w:pPr>
        <w:suppressAutoHyphens/>
        <w:autoSpaceDE w:val="0"/>
        <w:autoSpaceDN w:val="0"/>
        <w:adjustRightInd w:val="0"/>
        <w:spacing w:after="0" w:line="240" w:lineRule="auto"/>
        <w:ind w:left="709" w:right="1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предмета «Литературное чтение на родном языке» разработана  для 3 класса</w:t>
      </w: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465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авторской программы Александровой О.М., Вербицкой Л.А., Богданова С.И., Кузнецовой М.И,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ПетленкоЛ.В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., Романовой В.Ю.,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Ковган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Т.В. по предмету «Литературное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чтение на родном (русском) языке», входящая в образовательную область «Родной язык и родная литература», в соответствии </w:t>
      </w: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Федеральным законом от 29 декабря 2012г. №273 -ФЗ « Об образовании в Российской Федерации»;</w:t>
      </w:r>
    </w:p>
    <w:p w:rsidR="00C84654" w:rsidRPr="00C84654" w:rsidRDefault="00C84654" w:rsidP="00C8465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приказом </w:t>
      </w:r>
      <w:proofErr w:type="spellStart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84654" w:rsidRPr="00C84654" w:rsidRDefault="00C84654" w:rsidP="00C8465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приказом </w:t>
      </w:r>
      <w:proofErr w:type="spellStart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</w:t>
      </w:r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»;</w:t>
      </w:r>
    </w:p>
    <w:p w:rsidR="00C84654" w:rsidRPr="00C84654" w:rsidRDefault="00C84654" w:rsidP="00C8465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приказом </w:t>
      </w:r>
      <w:proofErr w:type="spellStart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</w:t>
      </w:r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»;</w:t>
      </w:r>
    </w:p>
    <w:p w:rsidR="00C84654" w:rsidRPr="00C84654" w:rsidRDefault="00C84654" w:rsidP="00C8465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приказом </w:t>
      </w:r>
      <w:proofErr w:type="spellStart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</w:t>
      </w:r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»;</w:t>
      </w:r>
    </w:p>
    <w:p w:rsidR="00C84654" w:rsidRPr="00C84654" w:rsidRDefault="00C84654" w:rsidP="00C8465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приказом </w:t>
      </w:r>
      <w:proofErr w:type="spellStart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C84654" w:rsidRPr="00C84654" w:rsidRDefault="00C84654" w:rsidP="00C8465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Федеральным законом № 273 от 29.12.2012 «Об образовании в Российской Федерации», Приказом </w:t>
      </w:r>
      <w:proofErr w:type="spellStart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</w:t>
      </w:r>
      <w:proofErr w:type="spellStart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№ 1576 от 31.12.2015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</w:t>
      </w:r>
      <w:proofErr w:type="gramEnd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373»; </w:t>
      </w:r>
    </w:p>
    <w:p w:rsidR="00C84654" w:rsidRPr="00C84654" w:rsidRDefault="00C84654" w:rsidP="00C8465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приказом </w:t>
      </w:r>
      <w:proofErr w:type="spellStart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Минобрнауки</w:t>
      </w:r>
      <w:proofErr w:type="spellEnd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России от 30 августа 2013г. №1015 « Об утверждении Порядка организации 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C84654" w:rsidRPr="00C84654" w:rsidRDefault="00C84654" w:rsidP="00C84654">
      <w:pPr>
        <w:keepNext/>
        <w:keepLines/>
        <w:shd w:val="clear" w:color="auto" w:fill="FFFFFF"/>
        <w:spacing w:before="200" w:after="0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gramStart"/>
      <w:r w:rsidRPr="00C846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России03.03.2011г., регистрационный номер 19993,</w:t>
      </w:r>
      <w:r w:rsidRPr="00C84654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программы формирования универсальных учебных действий МБОУ «СОШ №40» города Брянска и ориентирована на предметную линию учебников системы «Школа России» 1-4 классы  </w:t>
      </w:r>
      <w:r w:rsidRPr="00C846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Климанова Л. </w:t>
      </w:r>
      <w:proofErr w:type="spellStart"/>
      <w:r w:rsidRPr="00C846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Ф.,Горецкий</w:t>
      </w:r>
      <w:proofErr w:type="spellEnd"/>
      <w:r w:rsidRPr="00C846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В. Г., Голованова М.</w:t>
      </w:r>
      <w:proofErr w:type="gramEnd"/>
      <w:r w:rsidRPr="00C846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В., Виноградская Л. А., </w:t>
      </w:r>
      <w:proofErr w:type="spellStart"/>
      <w:r w:rsidRPr="00C846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Бойкина</w:t>
      </w:r>
      <w:proofErr w:type="spellEnd"/>
      <w:r w:rsidRPr="00C8465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М. В. Литературное чтение.</w:t>
      </w:r>
    </w:p>
    <w:p w:rsidR="00C84654" w:rsidRPr="00C84654" w:rsidRDefault="00C84654" w:rsidP="00C84654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«Литературное чтение на родном (русском) языке»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 </w:t>
      </w:r>
    </w:p>
    <w:p w:rsidR="00C84654" w:rsidRPr="00C84654" w:rsidRDefault="00C84654" w:rsidP="00C84654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Литературное чтение 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 </w:t>
      </w:r>
    </w:p>
    <w:p w:rsidR="00C84654" w:rsidRPr="00C84654" w:rsidRDefault="00C84654" w:rsidP="00C84654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литературного чтения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 </w:t>
      </w:r>
    </w:p>
    <w:p w:rsidR="00C84654" w:rsidRPr="00C84654" w:rsidRDefault="00C84654" w:rsidP="00C84654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предметную подготовку младших школьников начальному курсу «Литературное чтение на родном (русском) языке», достаточную для продолжения образования в основной школе и создаёт дидактические условия для овладения обучающимися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 </w:t>
      </w:r>
    </w:p>
    <w:p w:rsidR="00C84654" w:rsidRPr="00C84654" w:rsidRDefault="00C84654" w:rsidP="00C84654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84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курса: </w:t>
      </w:r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 </w:t>
      </w:r>
    </w:p>
    <w:p w:rsidR="00C84654" w:rsidRPr="00C84654" w:rsidRDefault="00C84654" w:rsidP="00C84654">
      <w:pPr>
        <w:numPr>
          <w:ilvl w:val="0"/>
          <w:numId w:val="2"/>
        </w:numPr>
        <w:spacing w:after="10" w:line="27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  </w:t>
      </w:r>
    </w:p>
    <w:p w:rsidR="00C84654" w:rsidRPr="00C84654" w:rsidRDefault="00C84654" w:rsidP="00C84654">
      <w:pPr>
        <w:numPr>
          <w:ilvl w:val="0"/>
          <w:numId w:val="2"/>
        </w:numPr>
        <w:spacing w:after="10" w:line="27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  </w:t>
      </w:r>
    </w:p>
    <w:p w:rsidR="00C84654" w:rsidRPr="00C84654" w:rsidRDefault="00C84654" w:rsidP="00C84654">
      <w:pPr>
        <w:spacing w:after="10" w:line="271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Приоритетной целью</w:t>
      </w:r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литературному чтению в начальной школе является формирование читательской компетентности  </w:t>
      </w:r>
    </w:p>
    <w:p w:rsidR="00C84654" w:rsidRPr="00C84654" w:rsidRDefault="00C84654" w:rsidP="00C84654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духовной потребности в книге как средстве познания мира и самопознания.</w:t>
      </w:r>
      <w:r w:rsidRPr="00C84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84654" w:rsidRPr="00C84654" w:rsidRDefault="00C84654" w:rsidP="00C84654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«Литературное чтение на родном (русском) языке» для 3 класса является частью Основной образовательной программы (начального, основного) общего образования МБОУ «СОШ №40» г. Брянска  </w:t>
      </w:r>
    </w:p>
    <w:p w:rsidR="00C84654" w:rsidRPr="00C84654" w:rsidRDefault="00C84654" w:rsidP="00C84654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МБОУ «СОШ №40» г. Брянска на изучение учебного предмета «Литературное чтение на родном (русском) языке» в 3 классе отводится </w:t>
      </w:r>
      <w:r w:rsidRPr="00C84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 часов </w:t>
      </w:r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4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(исходя из </w:t>
      </w:r>
      <w:r w:rsidRPr="00C84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 рабочих недель по 0,5 ч в неделю</w:t>
      </w:r>
      <w:r w:rsidRPr="00C8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C84654" w:rsidRPr="00C84654" w:rsidRDefault="00C84654" w:rsidP="00C84654">
      <w:pPr>
        <w:spacing w:after="11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654" w:rsidRPr="00C84654" w:rsidRDefault="00C84654" w:rsidP="00C84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</w:t>
      </w:r>
    </w:p>
    <w:p w:rsidR="00C84654" w:rsidRPr="00C84654" w:rsidRDefault="00C84654" w:rsidP="00C84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C84654" w:rsidRPr="00C84654" w:rsidRDefault="00C84654" w:rsidP="00C8465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4654" w:rsidRPr="00C84654" w:rsidRDefault="00C84654" w:rsidP="00C84654">
      <w:pPr>
        <w:keepNext/>
        <w:keepLines/>
        <w:spacing w:before="240" w:after="0"/>
        <w:ind w:left="-5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84654">
        <w:rPr>
          <w:rFonts w:ascii="Times New Roman" w:eastAsia="Times New Roman" w:hAnsi="Times New Roman" w:cs="Times New Roman"/>
          <w:sz w:val="24"/>
          <w:szCs w:val="24"/>
        </w:rPr>
        <w:t xml:space="preserve">Виды речевой деятельности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Слушание. 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Говорение. </w:t>
      </w:r>
      <w:r w:rsidRPr="00C84654">
        <w:rPr>
          <w:rFonts w:ascii="Times New Roman" w:eastAsia="Calibri" w:hAnsi="Times New Roman" w:cs="Times New Roman"/>
          <w:sz w:val="24"/>
          <w:szCs w:val="24"/>
        </w:rPr>
        <w:t>Выбор языковых сре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Чтение. 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речи. 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Осознание 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ситуации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общения: с 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целью, с кем и где происходит общение?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 и т. п.).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предложений в тексте.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частей текста (абзацев).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, корректирование порядка предложений и частей текста (абзацев).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План текста. Составление планов к заданным текстам. Создание собственных текстов по предложенным и самостоятельно составленным планам.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Типы текстов: описание, повествование, рассуждение, их особенности.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Лексика. 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  <w:r w:rsidRPr="00C84654">
        <w:rPr>
          <w:rFonts w:ascii="Times New Roman" w:eastAsia="Calibri" w:hAnsi="Times New Roman" w:cs="Times New Roman"/>
          <w:b/>
          <w:sz w:val="24"/>
          <w:szCs w:val="24"/>
        </w:rPr>
        <w:t>Умение слушать (</w:t>
      </w:r>
      <w:proofErr w:type="spellStart"/>
      <w:r w:rsidRPr="00C84654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): 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Развитие умения наблюдать за выразительностью речи, за особенностью авторского стиля.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  <w:proofErr w:type="spellStart"/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Чтение</w:t>
      </w:r>
      <w:proofErr w:type="spellEnd"/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вслух. Ориентация на развитие речевой культуры учащихся формирование у них коммуникативно-речевых умений и навыков. Постепенный переход от 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слогового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азвитие умения переходить от чтения вслух и чтению про себя. Чтение про себя. Осознание смысла произведения при чтении про себя (доступных по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объѐму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разными видами текста </w:t>
      </w:r>
      <w:r w:rsidRPr="00C84654">
        <w:rPr>
          <w:rFonts w:ascii="Times New Roman" w:eastAsia="Calibri" w:hAnsi="Times New Roman" w:cs="Times New Roman"/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Практическое освоение умения отличать текст от набора предложений. Прогнозирование содержания книги по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еѐ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названию и оформлению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Библиографическая культура 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 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составить аннотацию Виды информации в книге: научная, художественная (с опорой на внешние показатели книги,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еѐ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справочно-иллюстративный материал.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текстом художественного произведения </w:t>
      </w:r>
      <w:r w:rsidRPr="00C84654">
        <w:rPr>
          <w:rFonts w:ascii="Times New Roman" w:eastAsia="Calibri" w:hAnsi="Times New Roman" w:cs="Times New Roman"/>
          <w:sz w:val="24"/>
          <w:szCs w:val="24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 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 Освоение разных видов пересказа художественного текста: подробный, выборочный и краткий (передача основных мыслей)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одробный пересказ текста (деление текста на части, определение главной мысли каждой части и всего текста,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 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Развитие наблюдательности при чтении поэтических текстов. Развитие умения предвосхищать (предвидеть) ход развития сюжета, последовательности событий.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научно-популярным, учебным и другими текстами 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</w:t>
      </w:r>
      <w:proofErr w:type="spellStart"/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приѐмами</w:t>
      </w:r>
      <w:proofErr w:type="spellEnd"/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микротем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Умение говорить (культура речевого общения) 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 Умение построить монологическое речевое высказывание небольшого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объѐма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учѐтом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специфики научно-популярного, учебного и художественного текстов. 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учѐтом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особенностей монологического высказывания.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Устное сочинение как продолжение прочитанного произведения, отдельных его сюжетных линий, короткий рассказ по рисункам либо на заданную тему.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>Россия - наша Родина (2ч)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З. Александрова «Родина» А. Пришелец «Наш край» П. Алешковский «Как новгородцы на Югру ходили» (о Новгородцах XII века — смелых мореплавателях) (выборочно рассказы).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Фольклор нашего народа (5 ч) 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Народные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, приговорки,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>, перевертыши В. И. Даль. Пословицы и поговорки русского народа. Собиратели русских народных сказок: А. Н. Афанасьев, В. И. Даль Народные сказки, присказка, сказочные предметы. Русская народная сказка « Иван – Царевич и серый волк». Русская народная сказка «Летучий корабль». Русская народная сказка «Морозко». Русская народная сказка «Белая уточка». Русская народная сказка «По щучьему веленью»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а выбор) Проект «Мои первые народные сказки»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>О братьях наших меньших (5ч)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К.Г. Паустовский. Жильцы старого дома. Г.А.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. Сиротка. Н.И. Сладков. Непослушные Малыши Б.С.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Житков. Охотник и собаки. И. П.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Токмакова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. Котята. 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Выставка книг о животных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>Времена года (5ч)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Самые интересные книги, прочитанные летом. (Тема осень) «Очей очарованье»: осень в стихах и музыке.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Паустовский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«Какие бывают дожди» А. Толстой. Сугробы. Н. Асеев. Лыжи. К. Паустовский. Стальное колечко. И. Соколов-Микитов. Русские сказки о природе Тестовая работа по пройденным материалам.  </w:t>
      </w:r>
    </w:p>
    <w:p w:rsidR="00C84654" w:rsidRPr="00C84654" w:rsidRDefault="00C84654" w:rsidP="00C8465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654" w:rsidRPr="00C84654" w:rsidRDefault="00C84654" w:rsidP="00C84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C84654" w:rsidRPr="00C84654" w:rsidRDefault="00C84654" w:rsidP="00C84654">
      <w:pPr>
        <w:shd w:val="clear" w:color="auto" w:fill="FFFFFF"/>
        <w:spacing w:after="0" w:line="193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4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4654" w:rsidRPr="00C84654" w:rsidRDefault="00C84654" w:rsidP="00C84654">
      <w:pPr>
        <w:spacing w:after="0" w:line="259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Личностными результатами 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изучения предмета «Литературное чтение на родном (русском) языке» являются следующие умения: </w:t>
      </w:r>
    </w:p>
    <w:p w:rsidR="00C84654" w:rsidRPr="00C84654" w:rsidRDefault="00C84654" w:rsidP="00C84654">
      <w:pPr>
        <w:numPr>
          <w:ilvl w:val="0"/>
          <w:numId w:val="3"/>
        </w:numPr>
        <w:spacing w:after="10" w:line="271" w:lineRule="auto"/>
        <w:ind w:hanging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обращается; </w:t>
      </w:r>
    </w:p>
    <w:p w:rsidR="00C84654" w:rsidRPr="00C84654" w:rsidRDefault="00C84654" w:rsidP="00C84654">
      <w:pPr>
        <w:numPr>
          <w:ilvl w:val="0"/>
          <w:numId w:val="3"/>
        </w:numPr>
        <w:spacing w:after="10" w:line="271" w:lineRule="auto"/>
        <w:ind w:hanging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находить примеры в литературных произведениях, в которых автор рассказывает о шутках, детских забавах и отдыхе ребят; осознавать значение юмора для отдыха, применять в своих высказываниях пословицы и поговорки,  </w:t>
      </w:r>
    </w:p>
    <w:p w:rsidR="00C84654" w:rsidRPr="00C84654" w:rsidRDefault="00C84654" w:rsidP="00C84654">
      <w:pPr>
        <w:ind w:left="-5" w:right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4654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 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изучения курса «Литературное чтение на родном (русском) языке»  является  формирование универсальных учебных действий (УУД). </w:t>
      </w:r>
    </w:p>
    <w:p w:rsidR="00C84654" w:rsidRPr="00C84654" w:rsidRDefault="00C84654" w:rsidP="00C84654">
      <w:pPr>
        <w:spacing w:after="5" w:line="259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УУД: </w:t>
      </w:r>
    </w:p>
    <w:p w:rsidR="00C84654" w:rsidRPr="00C84654" w:rsidRDefault="00C84654" w:rsidP="00C84654">
      <w:pPr>
        <w:numPr>
          <w:ilvl w:val="0"/>
          <w:numId w:val="3"/>
        </w:numPr>
        <w:spacing w:after="10" w:line="271" w:lineRule="auto"/>
        <w:ind w:hanging="1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внешней речи; - читать в соответствии с целью чтения (бегло, выразительно, по ролям, выразительно наизусть и пр.  </w:t>
      </w:r>
      <w:proofErr w:type="gramEnd"/>
    </w:p>
    <w:p w:rsidR="00C84654" w:rsidRPr="00C84654" w:rsidRDefault="00C84654" w:rsidP="00C84654">
      <w:pPr>
        <w:spacing w:after="5" w:line="259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УУД: </w:t>
      </w:r>
    </w:p>
    <w:p w:rsidR="00C84654" w:rsidRPr="00C84654" w:rsidRDefault="00C84654" w:rsidP="00C84654">
      <w:pPr>
        <w:numPr>
          <w:ilvl w:val="0"/>
          <w:numId w:val="3"/>
        </w:numPr>
        <w:spacing w:after="10" w:line="271" w:lineRule="auto"/>
        <w:ind w:hanging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инсценировании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84654" w:rsidRPr="00C84654" w:rsidRDefault="00C84654" w:rsidP="00C84654">
      <w:pPr>
        <w:numPr>
          <w:ilvl w:val="0"/>
          <w:numId w:val="3"/>
        </w:numPr>
        <w:spacing w:after="241" w:line="268" w:lineRule="auto"/>
        <w:ind w:hanging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выявлять отношение автора к описываемым событиям и героям произведения.  </w:t>
      </w:r>
    </w:p>
    <w:p w:rsidR="00C84654" w:rsidRPr="00C84654" w:rsidRDefault="00C84654" w:rsidP="00C84654">
      <w:pPr>
        <w:spacing w:after="41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УУД: </w:t>
      </w:r>
    </w:p>
    <w:p w:rsidR="00C84654" w:rsidRPr="00C84654" w:rsidRDefault="00C84654" w:rsidP="00C84654">
      <w:pPr>
        <w:numPr>
          <w:ilvl w:val="0"/>
          <w:numId w:val="3"/>
        </w:numPr>
        <w:spacing w:after="10" w:line="271" w:lineRule="auto"/>
        <w:ind w:hanging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сеть Интернет, периодику  и СМИ; </w:t>
      </w:r>
    </w:p>
    <w:p w:rsidR="00C84654" w:rsidRPr="00C84654" w:rsidRDefault="00C84654" w:rsidP="00C84654">
      <w:pPr>
        <w:numPr>
          <w:ilvl w:val="0"/>
          <w:numId w:val="3"/>
        </w:numPr>
        <w:spacing w:after="10" w:line="271" w:lineRule="auto"/>
        <w:ind w:hanging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строить диалог в паре или группе, задавать вопросы на осмысление нравственной проблемы, оценивать достижения участников группы; - вырабатывать критерии оценивания поведения людей в различных жизненных ситуациях на основе нравственных норм.  </w:t>
      </w:r>
    </w:p>
    <w:p w:rsidR="00C84654" w:rsidRPr="00C84654" w:rsidRDefault="00C84654" w:rsidP="00C84654">
      <w:pPr>
        <w:spacing w:after="10" w:line="271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4654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результатами </w:t>
      </w:r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изучения курса «Литературное чтение на родном (русском) языке» является </w:t>
      </w:r>
      <w:proofErr w:type="spellStart"/>
      <w:r w:rsidRPr="00C8465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следующих умений: - прогнозировать содержание раздела; читать стихотворение, отражая настроение; находить в стихотворении яркие образные слова и выражения; сравнивать стихи разных поэтов на одну и ту же тему; выбирать стихи по своему вкусу и читать их выразительно; объяснять смысл выражений с опорой на текст;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определять авторское отношение к 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изображаемому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; придумывать стихотворные тексты; проверять правильность высказывания, сверяя его с текстом, самостоятельно оценивать свои  достижения; </w:t>
      </w:r>
    </w:p>
    <w:p w:rsidR="00C84654" w:rsidRPr="00C84654" w:rsidRDefault="00C84654" w:rsidP="00C84654">
      <w:pPr>
        <w:numPr>
          <w:ilvl w:val="0"/>
          <w:numId w:val="3"/>
        </w:numPr>
        <w:spacing w:after="10" w:line="271" w:lineRule="auto"/>
        <w:ind w:hanging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>планировать работу на уроке, осмысливать цели чтения; читать и воспринимать на слух лирические тексты;. читать стихотворения, отражая позицию автора и своё отношение к изображаемому.; сравнивать название произведения и его содержание, высказывать свое мнение;  находить в произведениях средства художественной выразительности: олицетворения, эпитеты, сравнения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>очинять стихотворения; участвовать в творческих проектах; заучивать стихи наизусть; проверять чтение друг друга, работая в паре и самостоятельно оценивать свои достижения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654" w:rsidRPr="00C84654" w:rsidRDefault="00C84654" w:rsidP="00C84654">
      <w:pPr>
        <w:numPr>
          <w:ilvl w:val="0"/>
          <w:numId w:val="3"/>
        </w:numPr>
        <w:spacing w:after="10" w:line="271" w:lineRule="auto"/>
        <w:ind w:hanging="1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54">
        <w:rPr>
          <w:rFonts w:ascii="Times New Roman" w:eastAsia="Calibri" w:hAnsi="Times New Roman" w:cs="Times New Roman"/>
          <w:sz w:val="24"/>
          <w:szCs w:val="24"/>
        </w:rPr>
        <w:t>объяснять смысл, название темы; подбирать книги, соответствующие теме; планировать работу с произведением на уроке с использованием условных обозначений; воспринимать на слух художественное произведение; читать вслух и про себя, осмысливая содержание; соотносить пословицу с содержанием произведения; отвечать на вопросы по содержанию произведения; определять главную мысль текста; придумывать свои вопросы к текстам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proofErr w:type="gramStart"/>
      <w:r w:rsidRPr="00C84654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C84654">
        <w:rPr>
          <w:rFonts w:ascii="Times New Roman" w:eastAsia="Calibri" w:hAnsi="Times New Roman" w:cs="Times New Roman"/>
          <w:sz w:val="24"/>
          <w:szCs w:val="24"/>
        </w:rPr>
        <w:t xml:space="preserve">аблюдать за особенностями речи героев; понимать особенности юмористических произведений; выделять эпизоды, которые вызывают смех; определять отношение автора к событиям и героям; придумывать самостоятельно юмористические рассказы о жизни детей;  проверять себя и самостоятельно оценивать свои достижения.  </w:t>
      </w:r>
    </w:p>
    <w:p w:rsidR="00C84654" w:rsidRPr="00C84654" w:rsidRDefault="00C84654" w:rsidP="00C84654">
      <w:pPr>
        <w:spacing w:after="0"/>
        <w:ind w:left="-5" w:right="1"/>
        <w:rPr>
          <w:rFonts w:ascii="Times New Roman" w:eastAsia="Calibri" w:hAnsi="Times New Roman" w:cs="Times New Roman"/>
          <w:sz w:val="24"/>
          <w:szCs w:val="24"/>
        </w:rPr>
      </w:pPr>
    </w:p>
    <w:p w:rsidR="00C84654" w:rsidRPr="00C84654" w:rsidRDefault="00C84654" w:rsidP="00C84654">
      <w:pPr>
        <w:spacing w:after="0" w:line="268" w:lineRule="auto"/>
        <w:ind w:left="199" w:right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654" w:rsidRPr="00C84654" w:rsidRDefault="00C84654" w:rsidP="00C84654">
      <w:pPr>
        <w:spacing w:after="0" w:line="268" w:lineRule="auto"/>
        <w:ind w:left="199" w:right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654" w:rsidRPr="00C84654" w:rsidRDefault="00C84654" w:rsidP="00C84654">
      <w:pPr>
        <w:spacing w:after="0" w:line="268" w:lineRule="auto"/>
        <w:ind w:left="199" w:right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4654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C84654" w:rsidRPr="00C84654" w:rsidRDefault="00C84654" w:rsidP="00C84654">
      <w:pPr>
        <w:spacing w:after="0" w:line="268" w:lineRule="auto"/>
        <w:ind w:left="199" w:right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4146" w:type="dxa"/>
        <w:tblInd w:w="534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88"/>
        <w:gridCol w:w="11919"/>
        <w:gridCol w:w="1439"/>
      </w:tblGrid>
      <w:tr w:rsidR="00C84654" w:rsidRPr="00C84654" w:rsidTr="009B698D">
        <w:trPr>
          <w:trHeight w:val="838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after="23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4654" w:rsidRPr="00C84654" w:rsidTr="009B698D">
        <w:trPr>
          <w:trHeight w:val="286"/>
        </w:trPr>
        <w:tc>
          <w:tcPr>
            <w:tcW w:w="1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- наша Родина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4654" w:rsidRPr="00C84654" w:rsidTr="009B698D">
        <w:trPr>
          <w:trHeight w:val="288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З. Александрова «Родина»/ </w:t>
            </w:r>
            <w:proofErr w:type="spellStart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А.Пришелец</w:t>
            </w:r>
            <w:proofErr w:type="spellEnd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 край»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562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Алешковский «Как новгородцы на Югру ходили» (о Новгородцах XII века — смелых мореплавателях) (выборочно рассказы)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286"/>
        </w:trPr>
        <w:tc>
          <w:tcPr>
            <w:tcW w:w="1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 нашего народа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4654" w:rsidRPr="00C84654" w:rsidTr="009B698D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</w:t>
            </w:r>
            <w:proofErr w:type="spellStart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приговорки, </w:t>
            </w:r>
            <w:proofErr w:type="spellStart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перевертыши.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И. Даль. Пословицы и поговорки русского народа.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Собиратели русских народных сказок: А. Н. Афанасьев, В. И. Даль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840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ind w:right="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сказки, присказка, сказочные предметы. Русская народная сказка « Иван – Царевич и серый волк». Русская народная сказка «Летучий корабль». Русская народная сказка «Морозко». Русская народная сказка «Белая уточка». Русская народная сказка «По щучьему веленью»</w:t>
            </w:r>
            <w:proofErr w:type="gramStart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выбор)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«Мои первые народные сказки»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286"/>
        </w:trPr>
        <w:tc>
          <w:tcPr>
            <w:tcW w:w="1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братьях наших меньших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4654" w:rsidRPr="00C84654" w:rsidTr="009B698D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К.Г. Паустовский. Жильцы старого дома.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Сиротка.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Сладков. Непослушные Малыши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Б.С. Житков. Охотник и собаки.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288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Котята. </w:t>
            </w:r>
            <w:proofErr w:type="gramStart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о животных</w:t>
            </w:r>
            <w:proofErr w:type="gramEnd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286"/>
        </w:trPr>
        <w:tc>
          <w:tcPr>
            <w:tcW w:w="1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4654" w:rsidRPr="00C84654" w:rsidTr="009B698D">
        <w:trPr>
          <w:trHeight w:val="562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after="23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Самые интересные книги, прочитанные летом. (Тема осень) «Очей очарованье»: осень в стихах и музыке. </w:t>
            </w:r>
            <w:proofErr w:type="spellStart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«Какие бывают дожди»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А.Толстой</w:t>
            </w:r>
            <w:proofErr w:type="spellEnd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Сугробы. </w:t>
            </w:r>
            <w:proofErr w:type="spellStart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Н.Асеев</w:t>
            </w:r>
            <w:proofErr w:type="spellEnd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Лыжи.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Стальное колечко.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286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Соколов-Микитов. Русские сказки о природе.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4654" w:rsidRPr="00C84654" w:rsidTr="009B698D">
        <w:trPr>
          <w:trHeight w:val="288"/>
        </w:trPr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Тестовая работа по пройденным материалам.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54" w:rsidRPr="00C84654" w:rsidRDefault="00C84654" w:rsidP="00C8465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6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84654" w:rsidRPr="00C84654" w:rsidRDefault="00C84654" w:rsidP="00C84654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C84654" w:rsidRPr="00C84654">
          <w:headerReference w:type="even" r:id="rId6"/>
          <w:headerReference w:type="default" r:id="rId7"/>
          <w:footerReference w:type="default" r:id="rId8"/>
          <w:headerReference w:type="first" r:id="rId9"/>
          <w:pgSz w:w="16838" w:h="11906" w:orient="landscape"/>
          <w:pgMar w:top="720" w:right="714" w:bottom="755" w:left="720" w:header="720" w:footer="720" w:gutter="0"/>
          <w:cols w:space="720"/>
        </w:sectPr>
      </w:pPr>
    </w:p>
    <w:p w:rsidR="00024982" w:rsidRDefault="00024982">
      <w:bookmarkStart w:id="0" w:name="_GoBack"/>
      <w:bookmarkEnd w:id="0"/>
    </w:p>
    <w:sectPr w:rsidR="0002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350731"/>
      <w:docPartObj>
        <w:docPartGallery w:val="Page Numbers (Bottom of Page)"/>
        <w:docPartUnique/>
      </w:docPartObj>
    </w:sdtPr>
    <w:sdtEndPr/>
    <w:sdtContent>
      <w:p w:rsidR="00590277" w:rsidRDefault="00C84654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90277" w:rsidRDefault="00C84654">
    <w:pPr>
      <w:pStyle w:val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D7" w:rsidRDefault="00C84654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D7" w:rsidRDefault="00C84654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D7" w:rsidRDefault="00C84654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B8F696"/>
    <w:lvl w:ilvl="0">
      <w:numFmt w:val="bullet"/>
      <w:lvlText w:val="*"/>
      <w:lvlJc w:val="left"/>
    </w:lvl>
  </w:abstractNum>
  <w:abstractNum w:abstractNumId="1">
    <w:nsid w:val="02B502E3"/>
    <w:multiLevelType w:val="hybridMultilevel"/>
    <w:tmpl w:val="EE409ED6"/>
    <w:lvl w:ilvl="0" w:tplc="EF10C05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9F6DB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02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ACFD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64836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F1EE2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AEA0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166B2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0238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F43417"/>
    <w:multiLevelType w:val="hybridMultilevel"/>
    <w:tmpl w:val="4A5AF414"/>
    <w:lvl w:ilvl="0" w:tplc="379CCB9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276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A05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80B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A60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28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815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ABF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E7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54"/>
    <w:rsid w:val="00024982"/>
    <w:rsid w:val="00C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C8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C84654"/>
  </w:style>
  <w:style w:type="table" w:customStyle="1" w:styleId="TableGrid">
    <w:name w:val="TableGrid"/>
    <w:rsid w:val="00C8465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10"/>
    <w:uiPriority w:val="99"/>
    <w:semiHidden/>
    <w:unhideWhenUsed/>
    <w:rsid w:val="00C8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C84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C8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C84654"/>
  </w:style>
  <w:style w:type="table" w:customStyle="1" w:styleId="TableGrid">
    <w:name w:val="TableGrid"/>
    <w:rsid w:val="00C8465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10"/>
    <w:uiPriority w:val="99"/>
    <w:semiHidden/>
    <w:unhideWhenUsed/>
    <w:rsid w:val="00C84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C8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2021-01-14T11:32:00Z</dcterms:created>
  <dcterms:modified xsi:type="dcterms:W3CDTF">2021-01-14T11:32:00Z</dcterms:modified>
</cp:coreProperties>
</file>